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50E1" w:rsidRPr="000A22B7" w:rsidRDefault="008650E1" w:rsidP="008650E1">
      <w:pPr>
        <w:spacing w:line="480" w:lineRule="auto"/>
        <w:jc w:val="center"/>
        <w:rPr>
          <w:rFonts w:eastAsia="Arial Unicode MS"/>
          <w:sz w:val="24"/>
          <w:szCs w:val="24"/>
        </w:rPr>
      </w:pPr>
    </w:p>
    <w:p w:rsidR="008650E1" w:rsidRPr="000A22B7" w:rsidRDefault="008650E1" w:rsidP="008650E1">
      <w:pPr>
        <w:spacing w:line="480" w:lineRule="auto"/>
        <w:jc w:val="center"/>
        <w:rPr>
          <w:rFonts w:eastAsia="Arial Unicode MS"/>
          <w:sz w:val="24"/>
          <w:szCs w:val="24"/>
        </w:rPr>
      </w:pPr>
    </w:p>
    <w:p w:rsidR="008650E1" w:rsidRPr="000A22B7" w:rsidRDefault="008650E1" w:rsidP="008650E1">
      <w:pPr>
        <w:spacing w:line="480" w:lineRule="auto"/>
        <w:jc w:val="center"/>
        <w:rPr>
          <w:rFonts w:eastAsia="Arial Unicode MS"/>
          <w:sz w:val="24"/>
          <w:szCs w:val="24"/>
        </w:rPr>
      </w:pPr>
    </w:p>
    <w:p w:rsidR="008650E1" w:rsidRPr="000A22B7" w:rsidRDefault="008650E1" w:rsidP="008650E1">
      <w:pPr>
        <w:spacing w:line="480" w:lineRule="auto"/>
        <w:jc w:val="center"/>
        <w:rPr>
          <w:rFonts w:eastAsia="Arial Unicode MS"/>
          <w:sz w:val="24"/>
          <w:szCs w:val="24"/>
        </w:rPr>
      </w:pPr>
    </w:p>
    <w:p w:rsidR="008650E1" w:rsidRPr="000A22B7" w:rsidRDefault="008650E1" w:rsidP="008650E1">
      <w:pPr>
        <w:spacing w:line="480" w:lineRule="auto"/>
        <w:jc w:val="center"/>
        <w:rPr>
          <w:rFonts w:eastAsia="Arial Unicode MS"/>
          <w:sz w:val="24"/>
          <w:szCs w:val="24"/>
        </w:rPr>
      </w:pPr>
    </w:p>
    <w:p w:rsidR="008650E1" w:rsidRPr="000A22B7" w:rsidRDefault="008650E1" w:rsidP="008650E1">
      <w:pPr>
        <w:spacing w:line="480" w:lineRule="auto"/>
        <w:jc w:val="center"/>
        <w:rPr>
          <w:rFonts w:eastAsia="Arial Unicode MS"/>
          <w:sz w:val="24"/>
          <w:szCs w:val="24"/>
        </w:rPr>
      </w:pPr>
    </w:p>
    <w:p w:rsidR="008650E1" w:rsidRPr="000A22B7" w:rsidRDefault="008650E1" w:rsidP="008650E1">
      <w:pPr>
        <w:spacing w:line="480" w:lineRule="auto"/>
        <w:jc w:val="center"/>
        <w:rPr>
          <w:rFonts w:eastAsia="Arial Unicode MS"/>
          <w:sz w:val="24"/>
          <w:szCs w:val="24"/>
        </w:rPr>
      </w:pPr>
    </w:p>
    <w:p w:rsidR="008650E1" w:rsidRPr="000A22B7" w:rsidRDefault="008650E1" w:rsidP="008650E1">
      <w:pPr>
        <w:spacing w:line="480" w:lineRule="auto"/>
        <w:jc w:val="center"/>
        <w:rPr>
          <w:rFonts w:eastAsia="Arial Unicode MS"/>
          <w:sz w:val="24"/>
          <w:szCs w:val="24"/>
        </w:rPr>
      </w:pPr>
    </w:p>
    <w:p w:rsidR="008650E1" w:rsidRPr="000A22B7" w:rsidRDefault="008650E1" w:rsidP="008650E1">
      <w:pPr>
        <w:spacing w:line="480" w:lineRule="auto"/>
        <w:jc w:val="center"/>
        <w:rPr>
          <w:rFonts w:eastAsia="Arial Unicode MS"/>
          <w:sz w:val="24"/>
          <w:szCs w:val="24"/>
        </w:rPr>
      </w:pPr>
    </w:p>
    <w:p w:rsidR="008650E1" w:rsidRPr="000A22B7" w:rsidRDefault="008650E1" w:rsidP="008650E1">
      <w:pPr>
        <w:spacing w:line="480" w:lineRule="auto"/>
        <w:jc w:val="center"/>
        <w:rPr>
          <w:rFonts w:eastAsia="Arial Unicode MS"/>
          <w:sz w:val="24"/>
          <w:szCs w:val="24"/>
        </w:rPr>
      </w:pPr>
      <w:r w:rsidRPr="000A22B7">
        <w:rPr>
          <w:rFonts w:eastAsia="Arial Unicode MS"/>
          <w:sz w:val="24"/>
          <w:szCs w:val="24"/>
        </w:rPr>
        <w:t>The Importance of Resourcing and Development in Value Addition</w:t>
      </w:r>
    </w:p>
    <w:p w:rsidR="008650E1" w:rsidRPr="000A22B7" w:rsidRDefault="008650E1" w:rsidP="008650E1">
      <w:pPr>
        <w:spacing w:line="480" w:lineRule="auto"/>
        <w:jc w:val="center"/>
        <w:rPr>
          <w:rFonts w:eastAsia="Arial Unicode MS"/>
          <w:sz w:val="24"/>
          <w:szCs w:val="24"/>
        </w:rPr>
      </w:pPr>
      <w:r w:rsidRPr="000A22B7">
        <w:rPr>
          <w:rFonts w:eastAsia="Arial Unicode MS"/>
          <w:sz w:val="24"/>
          <w:szCs w:val="24"/>
        </w:rPr>
        <w:t>Name</w:t>
      </w:r>
    </w:p>
    <w:p w:rsidR="008650E1" w:rsidRPr="000A22B7" w:rsidRDefault="008650E1" w:rsidP="008650E1">
      <w:pPr>
        <w:spacing w:line="480" w:lineRule="auto"/>
        <w:jc w:val="center"/>
        <w:rPr>
          <w:rFonts w:eastAsia="Arial Unicode MS"/>
          <w:sz w:val="24"/>
          <w:szCs w:val="24"/>
        </w:rPr>
      </w:pPr>
      <w:r w:rsidRPr="000A22B7">
        <w:rPr>
          <w:rFonts w:eastAsia="Arial Unicode MS"/>
          <w:sz w:val="24"/>
          <w:szCs w:val="24"/>
        </w:rPr>
        <w:t>Institutional Affiliation</w:t>
      </w:r>
    </w:p>
    <w:p w:rsidR="008650E1" w:rsidRPr="000A22B7" w:rsidRDefault="008650E1" w:rsidP="008650E1">
      <w:pPr>
        <w:spacing w:line="480" w:lineRule="auto"/>
        <w:jc w:val="center"/>
        <w:rPr>
          <w:rFonts w:eastAsia="Arial Unicode MS"/>
          <w:sz w:val="24"/>
          <w:szCs w:val="24"/>
        </w:rPr>
      </w:pPr>
    </w:p>
    <w:p w:rsidR="008650E1" w:rsidRPr="000A22B7" w:rsidRDefault="008650E1" w:rsidP="008650E1">
      <w:pPr>
        <w:spacing w:line="480" w:lineRule="auto"/>
        <w:jc w:val="center"/>
        <w:rPr>
          <w:rFonts w:eastAsia="Arial Unicode MS"/>
          <w:sz w:val="24"/>
          <w:szCs w:val="24"/>
        </w:rPr>
      </w:pPr>
    </w:p>
    <w:p w:rsidR="008650E1" w:rsidRPr="000A22B7" w:rsidRDefault="008650E1" w:rsidP="008650E1">
      <w:pPr>
        <w:spacing w:line="480" w:lineRule="auto"/>
        <w:jc w:val="center"/>
        <w:rPr>
          <w:rFonts w:eastAsia="Arial Unicode MS"/>
          <w:sz w:val="24"/>
          <w:szCs w:val="24"/>
        </w:rPr>
      </w:pPr>
    </w:p>
    <w:p w:rsidR="008650E1" w:rsidRPr="000A22B7" w:rsidRDefault="008650E1" w:rsidP="008650E1">
      <w:pPr>
        <w:spacing w:line="480" w:lineRule="auto"/>
        <w:jc w:val="center"/>
        <w:rPr>
          <w:rFonts w:eastAsia="Arial Unicode MS"/>
          <w:sz w:val="24"/>
          <w:szCs w:val="24"/>
        </w:rPr>
      </w:pPr>
    </w:p>
    <w:p w:rsidR="008650E1" w:rsidRPr="000A22B7" w:rsidRDefault="008650E1" w:rsidP="008650E1">
      <w:pPr>
        <w:spacing w:line="480" w:lineRule="auto"/>
        <w:jc w:val="center"/>
        <w:rPr>
          <w:rFonts w:eastAsia="Arial Unicode MS"/>
          <w:sz w:val="24"/>
          <w:szCs w:val="24"/>
        </w:rPr>
      </w:pPr>
    </w:p>
    <w:p w:rsidR="008650E1" w:rsidRPr="000A22B7" w:rsidRDefault="008650E1" w:rsidP="008650E1">
      <w:pPr>
        <w:spacing w:line="480" w:lineRule="auto"/>
        <w:jc w:val="center"/>
        <w:rPr>
          <w:rFonts w:eastAsia="Arial Unicode MS"/>
          <w:sz w:val="24"/>
          <w:szCs w:val="24"/>
        </w:rPr>
      </w:pPr>
    </w:p>
    <w:p w:rsidR="008650E1" w:rsidRPr="000A22B7" w:rsidRDefault="008650E1" w:rsidP="008650E1">
      <w:pPr>
        <w:spacing w:line="480" w:lineRule="auto"/>
        <w:jc w:val="center"/>
        <w:rPr>
          <w:rFonts w:eastAsia="Arial Unicode MS"/>
          <w:sz w:val="24"/>
          <w:szCs w:val="24"/>
        </w:rPr>
      </w:pPr>
    </w:p>
    <w:p w:rsidR="008650E1" w:rsidRPr="000A22B7" w:rsidRDefault="008650E1" w:rsidP="008650E1">
      <w:pPr>
        <w:spacing w:line="480" w:lineRule="auto"/>
        <w:jc w:val="center"/>
        <w:rPr>
          <w:rFonts w:eastAsia="Arial Unicode MS"/>
          <w:sz w:val="24"/>
          <w:szCs w:val="24"/>
        </w:rPr>
      </w:pPr>
    </w:p>
    <w:p w:rsidR="008650E1" w:rsidRPr="000A22B7" w:rsidRDefault="008650E1" w:rsidP="008650E1">
      <w:pPr>
        <w:spacing w:line="480" w:lineRule="auto"/>
        <w:jc w:val="center"/>
        <w:rPr>
          <w:rFonts w:eastAsia="Arial Unicode MS"/>
          <w:sz w:val="24"/>
          <w:szCs w:val="24"/>
        </w:rPr>
      </w:pPr>
    </w:p>
    <w:p w:rsidR="008650E1" w:rsidRPr="000A22B7" w:rsidRDefault="008650E1" w:rsidP="008650E1">
      <w:pPr>
        <w:spacing w:line="480" w:lineRule="auto"/>
        <w:jc w:val="center"/>
        <w:rPr>
          <w:rFonts w:eastAsia="Arial Unicode MS"/>
          <w:sz w:val="24"/>
          <w:szCs w:val="24"/>
        </w:rPr>
      </w:pPr>
    </w:p>
    <w:p w:rsidR="008650E1" w:rsidRPr="000A22B7" w:rsidRDefault="008650E1" w:rsidP="008650E1">
      <w:pPr>
        <w:spacing w:line="480" w:lineRule="auto"/>
        <w:jc w:val="center"/>
        <w:rPr>
          <w:rFonts w:eastAsia="Arial Unicode MS"/>
          <w:sz w:val="24"/>
          <w:szCs w:val="24"/>
        </w:rPr>
      </w:pPr>
    </w:p>
    <w:p w:rsidR="008650E1" w:rsidRDefault="008650E1" w:rsidP="0070626F">
      <w:pPr>
        <w:spacing w:line="480" w:lineRule="auto"/>
        <w:jc w:val="center"/>
        <w:rPr>
          <w:rFonts w:eastAsia="Arial Unicode MS"/>
          <w:b/>
          <w:sz w:val="24"/>
          <w:szCs w:val="24"/>
        </w:rPr>
      </w:pPr>
    </w:p>
    <w:p w:rsidR="008650E1" w:rsidRDefault="008650E1" w:rsidP="0070626F">
      <w:pPr>
        <w:spacing w:line="480" w:lineRule="auto"/>
        <w:jc w:val="center"/>
        <w:rPr>
          <w:rFonts w:eastAsia="Arial Unicode MS"/>
          <w:b/>
          <w:sz w:val="24"/>
          <w:szCs w:val="24"/>
        </w:rPr>
      </w:pPr>
      <w:r>
        <w:rPr>
          <w:rFonts w:eastAsia="Arial Unicode MS"/>
          <w:b/>
          <w:sz w:val="24"/>
          <w:szCs w:val="24"/>
        </w:rPr>
        <w:t>TABLE OF CONTENTS</w:t>
      </w:r>
    </w:p>
    <w:p w:rsidR="008650E1" w:rsidRPr="008650E1" w:rsidRDefault="008650E1" w:rsidP="008650E1">
      <w:pPr>
        <w:spacing w:line="480" w:lineRule="auto"/>
        <w:rPr>
          <w:rFonts w:eastAsia="Arial Unicode MS"/>
          <w:sz w:val="24"/>
          <w:szCs w:val="24"/>
        </w:rPr>
      </w:pPr>
      <w:r w:rsidRPr="008650E1">
        <w:rPr>
          <w:rFonts w:eastAsia="Arial Unicode MS"/>
          <w:sz w:val="24"/>
          <w:szCs w:val="24"/>
        </w:rPr>
        <w:t>Introduction</w:t>
      </w:r>
      <w:r>
        <w:rPr>
          <w:rFonts w:eastAsia="Arial Unicode MS"/>
          <w:sz w:val="24"/>
          <w:szCs w:val="24"/>
        </w:rPr>
        <w:t>………………………………………………………………………………….....3</w:t>
      </w:r>
    </w:p>
    <w:p w:rsidR="008650E1" w:rsidRPr="008650E1" w:rsidRDefault="008650E1" w:rsidP="008650E1">
      <w:pPr>
        <w:spacing w:line="480" w:lineRule="auto"/>
        <w:rPr>
          <w:rFonts w:eastAsia="Arial Unicode MS"/>
          <w:sz w:val="24"/>
          <w:szCs w:val="24"/>
        </w:rPr>
      </w:pPr>
      <w:r w:rsidRPr="008650E1">
        <w:rPr>
          <w:rFonts w:eastAsia="Arial Unicode MS"/>
          <w:sz w:val="24"/>
          <w:szCs w:val="24"/>
        </w:rPr>
        <w:t>Critical Analysis of Recruitment and Selection</w:t>
      </w:r>
      <w:r>
        <w:rPr>
          <w:rFonts w:eastAsia="Arial Unicode MS"/>
          <w:sz w:val="24"/>
          <w:szCs w:val="24"/>
        </w:rPr>
        <w:t>………………………………………………..4</w:t>
      </w:r>
    </w:p>
    <w:p w:rsidR="008650E1" w:rsidRPr="008650E1" w:rsidRDefault="008650E1" w:rsidP="008650E1">
      <w:pPr>
        <w:spacing w:line="480" w:lineRule="auto"/>
        <w:rPr>
          <w:rFonts w:eastAsia="Arial Unicode MS"/>
          <w:sz w:val="24"/>
          <w:szCs w:val="24"/>
        </w:rPr>
      </w:pPr>
      <w:r w:rsidRPr="008650E1">
        <w:rPr>
          <w:rFonts w:eastAsia="Arial Unicode MS"/>
          <w:sz w:val="24"/>
          <w:szCs w:val="24"/>
        </w:rPr>
        <w:t>Human Resource Develo</w:t>
      </w:r>
      <w:bookmarkStart w:id="0" w:name="_GoBack"/>
      <w:bookmarkEnd w:id="0"/>
      <w:r w:rsidRPr="008650E1">
        <w:rPr>
          <w:rFonts w:eastAsia="Arial Unicode MS"/>
          <w:sz w:val="24"/>
          <w:szCs w:val="24"/>
        </w:rPr>
        <w:t>pment</w:t>
      </w:r>
      <w:r>
        <w:rPr>
          <w:rFonts w:eastAsia="Arial Unicode MS"/>
          <w:sz w:val="24"/>
          <w:szCs w:val="24"/>
        </w:rPr>
        <w:t>………………………………………………………………..7</w:t>
      </w:r>
    </w:p>
    <w:p w:rsidR="008650E1" w:rsidRPr="008650E1" w:rsidRDefault="008650E1" w:rsidP="008650E1">
      <w:pPr>
        <w:spacing w:line="480" w:lineRule="auto"/>
        <w:rPr>
          <w:rFonts w:eastAsia="Arial Unicode MS"/>
          <w:sz w:val="24"/>
          <w:szCs w:val="24"/>
        </w:rPr>
      </w:pPr>
      <w:r w:rsidRPr="008650E1">
        <w:rPr>
          <w:rFonts w:eastAsia="Arial Unicode MS"/>
          <w:sz w:val="24"/>
          <w:szCs w:val="24"/>
        </w:rPr>
        <w:t>Conclusion</w:t>
      </w:r>
      <w:r>
        <w:rPr>
          <w:rFonts w:eastAsia="Arial Unicode MS"/>
          <w:sz w:val="24"/>
          <w:szCs w:val="24"/>
        </w:rPr>
        <w:t>……………………………………………………………………………………..9</w:t>
      </w:r>
    </w:p>
    <w:p w:rsidR="008650E1" w:rsidRDefault="008650E1" w:rsidP="008650E1">
      <w:pPr>
        <w:spacing w:line="480" w:lineRule="auto"/>
        <w:rPr>
          <w:rFonts w:eastAsia="Arial Unicode MS"/>
          <w:b/>
          <w:sz w:val="24"/>
          <w:szCs w:val="24"/>
        </w:rPr>
      </w:pPr>
      <w:r w:rsidRPr="008650E1">
        <w:rPr>
          <w:rFonts w:eastAsia="Arial Unicode MS"/>
          <w:sz w:val="24"/>
          <w:szCs w:val="24"/>
        </w:rPr>
        <w:t>References</w:t>
      </w:r>
      <w:r>
        <w:rPr>
          <w:rFonts w:eastAsia="Arial Unicode MS"/>
          <w:sz w:val="24"/>
          <w:szCs w:val="24"/>
        </w:rPr>
        <w:t>…................................................................................................</w:t>
      </w:r>
      <w:r w:rsidR="0097217B">
        <w:rPr>
          <w:rFonts w:eastAsia="Arial Unicode MS"/>
          <w:sz w:val="24"/>
          <w:szCs w:val="24"/>
        </w:rPr>
        <w:t>..............................11</w:t>
      </w:r>
    </w:p>
    <w:p w:rsidR="008650E1" w:rsidRDefault="008650E1" w:rsidP="008650E1">
      <w:pPr>
        <w:spacing w:line="480" w:lineRule="auto"/>
        <w:jc w:val="center"/>
        <w:rPr>
          <w:rFonts w:eastAsia="Arial Unicode MS"/>
          <w:b/>
          <w:sz w:val="24"/>
          <w:szCs w:val="24"/>
        </w:rPr>
      </w:pPr>
    </w:p>
    <w:p w:rsidR="008650E1" w:rsidRDefault="008650E1" w:rsidP="008650E1">
      <w:pPr>
        <w:spacing w:line="480" w:lineRule="auto"/>
        <w:jc w:val="center"/>
        <w:rPr>
          <w:rFonts w:eastAsia="Arial Unicode MS"/>
          <w:b/>
          <w:sz w:val="24"/>
          <w:szCs w:val="24"/>
        </w:rPr>
      </w:pPr>
    </w:p>
    <w:p w:rsidR="008650E1" w:rsidRDefault="008650E1" w:rsidP="008650E1">
      <w:pPr>
        <w:spacing w:line="480" w:lineRule="auto"/>
        <w:jc w:val="center"/>
        <w:rPr>
          <w:rFonts w:eastAsia="Arial Unicode MS"/>
          <w:b/>
          <w:sz w:val="24"/>
          <w:szCs w:val="24"/>
        </w:rPr>
      </w:pPr>
    </w:p>
    <w:p w:rsidR="008650E1" w:rsidRDefault="008650E1" w:rsidP="008650E1">
      <w:pPr>
        <w:spacing w:line="480" w:lineRule="auto"/>
        <w:jc w:val="center"/>
        <w:rPr>
          <w:rFonts w:eastAsia="Arial Unicode MS"/>
          <w:b/>
          <w:sz w:val="24"/>
          <w:szCs w:val="24"/>
        </w:rPr>
      </w:pPr>
    </w:p>
    <w:p w:rsidR="008650E1" w:rsidRDefault="008650E1" w:rsidP="008650E1">
      <w:pPr>
        <w:spacing w:line="480" w:lineRule="auto"/>
        <w:jc w:val="center"/>
        <w:rPr>
          <w:rFonts w:eastAsia="Arial Unicode MS"/>
          <w:b/>
          <w:sz w:val="24"/>
          <w:szCs w:val="24"/>
        </w:rPr>
      </w:pPr>
    </w:p>
    <w:p w:rsidR="008650E1" w:rsidRDefault="008650E1" w:rsidP="008650E1">
      <w:pPr>
        <w:spacing w:line="480" w:lineRule="auto"/>
        <w:jc w:val="center"/>
        <w:rPr>
          <w:rFonts w:eastAsia="Arial Unicode MS"/>
          <w:b/>
          <w:sz w:val="24"/>
          <w:szCs w:val="24"/>
        </w:rPr>
      </w:pPr>
    </w:p>
    <w:p w:rsidR="008650E1" w:rsidRDefault="008650E1" w:rsidP="008650E1">
      <w:pPr>
        <w:spacing w:line="480" w:lineRule="auto"/>
        <w:jc w:val="center"/>
        <w:rPr>
          <w:rFonts w:eastAsia="Arial Unicode MS"/>
          <w:b/>
          <w:sz w:val="24"/>
          <w:szCs w:val="24"/>
        </w:rPr>
      </w:pPr>
    </w:p>
    <w:p w:rsidR="008650E1" w:rsidRDefault="008650E1" w:rsidP="008650E1">
      <w:pPr>
        <w:spacing w:line="480" w:lineRule="auto"/>
        <w:jc w:val="center"/>
        <w:rPr>
          <w:rFonts w:eastAsia="Arial Unicode MS"/>
          <w:b/>
          <w:sz w:val="24"/>
          <w:szCs w:val="24"/>
        </w:rPr>
      </w:pPr>
    </w:p>
    <w:p w:rsidR="008650E1" w:rsidRDefault="008650E1" w:rsidP="008650E1">
      <w:pPr>
        <w:spacing w:line="480" w:lineRule="auto"/>
        <w:jc w:val="center"/>
        <w:rPr>
          <w:rFonts w:eastAsia="Arial Unicode MS"/>
          <w:b/>
          <w:sz w:val="24"/>
          <w:szCs w:val="24"/>
        </w:rPr>
      </w:pPr>
    </w:p>
    <w:p w:rsidR="008650E1" w:rsidRDefault="008650E1" w:rsidP="008650E1">
      <w:pPr>
        <w:spacing w:line="480" w:lineRule="auto"/>
        <w:jc w:val="center"/>
        <w:rPr>
          <w:rFonts w:eastAsia="Arial Unicode MS"/>
          <w:b/>
          <w:sz w:val="24"/>
          <w:szCs w:val="24"/>
        </w:rPr>
      </w:pPr>
    </w:p>
    <w:p w:rsidR="008650E1" w:rsidRDefault="008650E1" w:rsidP="008650E1">
      <w:pPr>
        <w:spacing w:line="480" w:lineRule="auto"/>
        <w:jc w:val="center"/>
        <w:rPr>
          <w:rFonts w:eastAsia="Arial Unicode MS"/>
          <w:b/>
          <w:sz w:val="24"/>
          <w:szCs w:val="24"/>
        </w:rPr>
      </w:pPr>
    </w:p>
    <w:p w:rsidR="008650E1" w:rsidRDefault="008650E1" w:rsidP="008650E1">
      <w:pPr>
        <w:spacing w:line="480" w:lineRule="auto"/>
        <w:jc w:val="center"/>
        <w:rPr>
          <w:rFonts w:eastAsia="Arial Unicode MS"/>
          <w:b/>
          <w:sz w:val="24"/>
          <w:szCs w:val="24"/>
        </w:rPr>
      </w:pPr>
    </w:p>
    <w:p w:rsidR="008650E1" w:rsidRDefault="008650E1" w:rsidP="008650E1">
      <w:pPr>
        <w:spacing w:line="480" w:lineRule="auto"/>
        <w:jc w:val="center"/>
        <w:rPr>
          <w:rFonts w:eastAsia="Arial Unicode MS"/>
          <w:b/>
          <w:sz w:val="24"/>
          <w:szCs w:val="24"/>
        </w:rPr>
      </w:pPr>
    </w:p>
    <w:p w:rsidR="008650E1" w:rsidRDefault="008650E1" w:rsidP="008650E1">
      <w:pPr>
        <w:spacing w:line="480" w:lineRule="auto"/>
        <w:rPr>
          <w:rFonts w:eastAsia="Arial Unicode MS"/>
          <w:b/>
          <w:sz w:val="24"/>
          <w:szCs w:val="24"/>
        </w:rPr>
      </w:pPr>
    </w:p>
    <w:p w:rsidR="008650E1" w:rsidRDefault="008650E1" w:rsidP="008650E1">
      <w:pPr>
        <w:spacing w:line="480" w:lineRule="auto"/>
        <w:rPr>
          <w:rFonts w:eastAsia="Arial Unicode MS"/>
          <w:b/>
          <w:sz w:val="24"/>
          <w:szCs w:val="24"/>
        </w:rPr>
      </w:pPr>
    </w:p>
    <w:p w:rsidR="008650E1" w:rsidRDefault="008650E1" w:rsidP="008650E1">
      <w:pPr>
        <w:spacing w:line="480" w:lineRule="auto"/>
        <w:jc w:val="center"/>
        <w:rPr>
          <w:rFonts w:eastAsia="Arial Unicode MS"/>
          <w:b/>
          <w:sz w:val="24"/>
          <w:szCs w:val="24"/>
        </w:rPr>
      </w:pPr>
    </w:p>
    <w:p w:rsidR="008650E1" w:rsidRPr="000A22B7" w:rsidRDefault="008650E1" w:rsidP="008650E1">
      <w:pPr>
        <w:pStyle w:val="ListParagraph"/>
        <w:numPr>
          <w:ilvl w:val="0"/>
          <w:numId w:val="1"/>
        </w:numPr>
        <w:spacing w:line="480" w:lineRule="auto"/>
        <w:jc w:val="center"/>
        <w:rPr>
          <w:rFonts w:eastAsia="Arial Unicode MS"/>
          <w:b/>
          <w:sz w:val="24"/>
          <w:szCs w:val="24"/>
        </w:rPr>
      </w:pPr>
      <w:r w:rsidRPr="000A22B7">
        <w:rPr>
          <w:rFonts w:eastAsia="Arial Unicode MS"/>
          <w:b/>
          <w:sz w:val="24"/>
          <w:szCs w:val="24"/>
        </w:rPr>
        <w:lastRenderedPageBreak/>
        <w:t>Introduction</w:t>
      </w:r>
    </w:p>
    <w:p w:rsidR="008650E1" w:rsidRPr="00D24F24" w:rsidRDefault="008650E1" w:rsidP="008650E1">
      <w:pPr>
        <w:spacing w:line="480" w:lineRule="auto"/>
        <w:ind w:firstLine="360"/>
        <w:rPr>
          <w:rFonts w:eastAsia="Arial Unicode MS"/>
          <w:sz w:val="24"/>
          <w:szCs w:val="24"/>
        </w:rPr>
      </w:pPr>
      <w:r w:rsidRPr="00D24F24">
        <w:rPr>
          <w:rFonts w:eastAsia="Arial Unicode MS"/>
          <w:sz w:val="24"/>
          <w:szCs w:val="24"/>
        </w:rPr>
        <w:t xml:space="preserve">Human resource management is an approach for efficient management of the organization employees for value addition and helps the business gain a competitive advantage. A human resource department carries out the management, which is critical in the running of employee issues. Employees represent the entire workforce fraternity. They commit their skill and energy to the organization’s motive. This is not always the case, and therefore, the need for a control and evaluation unit. Human Resource Management has a long history; today it is a component that when without, the organization cannot be considered standard. Among the key roles of the HR department, including resourcing and development of the workforces (Taylor, 2014). </w:t>
      </w:r>
    </w:p>
    <w:p w:rsidR="008650E1" w:rsidRPr="00D24F24" w:rsidRDefault="008650E1" w:rsidP="008650E1">
      <w:pPr>
        <w:spacing w:line="480" w:lineRule="auto"/>
        <w:ind w:firstLine="360"/>
        <w:rPr>
          <w:rFonts w:eastAsia="Arial Unicode MS"/>
          <w:sz w:val="24"/>
          <w:szCs w:val="24"/>
        </w:rPr>
      </w:pPr>
      <w:r w:rsidRPr="00D24F24">
        <w:rPr>
          <w:rFonts w:eastAsia="Arial Unicode MS"/>
          <w:sz w:val="24"/>
          <w:szCs w:val="24"/>
        </w:rPr>
        <w:t xml:space="preserve">Resourcing in the context of HR is a process, which involves integrating human resource abilities to the operational and strategic needs of a company towards meeting the organizational objectives. It is the deployment and recruitment of employees into the organization to meet the changing trends in the process of achieving the goal that the business holds (Cascio, 2018). Resourcing includes recruitment and selection, human resource planning performance management and team deployment with an aim to add value to an organization through the human resource. The ever-changing business environment creates lapses in the </w:t>
      </w:r>
      <w:proofErr w:type="gramStart"/>
      <w:r w:rsidRPr="00D24F24">
        <w:rPr>
          <w:rFonts w:eastAsia="Arial Unicode MS"/>
          <w:sz w:val="24"/>
          <w:szCs w:val="24"/>
        </w:rPr>
        <w:t>business that need</w:t>
      </w:r>
      <w:proofErr w:type="gramEnd"/>
      <w:r w:rsidRPr="00D24F24">
        <w:rPr>
          <w:rFonts w:eastAsia="Arial Unicode MS"/>
          <w:sz w:val="24"/>
          <w:szCs w:val="24"/>
        </w:rPr>
        <w:t xml:space="preserve"> to be filled to meet the current staffing and administrative needs. This is often the work of the HR department. </w:t>
      </w:r>
    </w:p>
    <w:p w:rsidR="008650E1" w:rsidRPr="00D24F24" w:rsidRDefault="008650E1" w:rsidP="008650E1">
      <w:pPr>
        <w:spacing w:line="480" w:lineRule="auto"/>
        <w:ind w:firstLine="360"/>
        <w:rPr>
          <w:rFonts w:eastAsia="Arial Unicode MS"/>
          <w:sz w:val="24"/>
          <w:szCs w:val="24"/>
        </w:rPr>
      </w:pPr>
      <w:r w:rsidRPr="00D24F24">
        <w:rPr>
          <w:rFonts w:eastAsia="Arial Unicode MS"/>
          <w:sz w:val="24"/>
          <w:szCs w:val="24"/>
        </w:rPr>
        <w:t xml:space="preserve">HR development, on the other hand, is an intervention that seeks to improve the employee skills, capabilities and knowledge. In other words, it is an addition of value to what the employees have, in knowing and in skill. It includes exposing employees to programs such as performance management, training, career development, mentoring, organization development and tuition assistance. This is majorly done through training, seminars, workshops, and </w:t>
      </w:r>
      <w:r w:rsidRPr="00D24F24">
        <w:rPr>
          <w:rFonts w:eastAsia="Arial Unicode MS"/>
          <w:sz w:val="24"/>
          <w:szCs w:val="24"/>
        </w:rPr>
        <w:lastRenderedPageBreak/>
        <w:t xml:space="preserve">conferences. Development is a function of the HR department since business needs change repeatedly and recruitment cannot be done on every icon. Development can be formal such as a college course or informal where a manager can coach employees. The focus of development is to establish a superior workforce for the individual employees and the organization to accomplish their goals and achieve increased performance through value addition to the organization. </w:t>
      </w:r>
    </w:p>
    <w:p w:rsidR="008650E1" w:rsidRPr="00D24F24" w:rsidRDefault="008650E1" w:rsidP="008650E1">
      <w:pPr>
        <w:spacing w:line="480" w:lineRule="auto"/>
        <w:ind w:firstLine="360"/>
        <w:rPr>
          <w:rFonts w:eastAsia="Arial Unicode MS"/>
          <w:sz w:val="24"/>
          <w:szCs w:val="24"/>
        </w:rPr>
      </w:pPr>
      <w:r w:rsidRPr="00D24F24">
        <w:rPr>
          <w:rFonts w:eastAsia="Arial Unicode MS"/>
          <w:sz w:val="24"/>
          <w:szCs w:val="24"/>
        </w:rPr>
        <w:t xml:space="preserve">Value addition is the process of increasing the productivity of business processes to increase the performance of an organization (Sharangi &amp; Data, 2015). Employee resourcing and development are tasks undertaken by the human resource department to ensure full functionality of the employee capabilities as a means of increasing their performance and the organization performance. These two functions bear the strategic human resources that are meant to harness all the human potential and convert it into the organization’s success. This means that every structure is refined to work as required and under the prevailing conditions. </w:t>
      </w:r>
    </w:p>
    <w:p w:rsidR="008650E1" w:rsidRPr="00D24F24" w:rsidRDefault="008650E1" w:rsidP="008650E1">
      <w:pPr>
        <w:spacing w:line="480" w:lineRule="auto"/>
        <w:rPr>
          <w:rFonts w:eastAsia="Arial Unicode MS"/>
          <w:sz w:val="24"/>
          <w:szCs w:val="24"/>
        </w:rPr>
      </w:pPr>
    </w:p>
    <w:p w:rsidR="008650E1" w:rsidRPr="00D24F24" w:rsidRDefault="008650E1" w:rsidP="008650E1">
      <w:pPr>
        <w:pStyle w:val="ListParagraph"/>
        <w:numPr>
          <w:ilvl w:val="0"/>
          <w:numId w:val="1"/>
        </w:numPr>
        <w:spacing w:line="480" w:lineRule="auto"/>
        <w:jc w:val="center"/>
        <w:rPr>
          <w:rFonts w:eastAsia="Arial Unicode MS"/>
          <w:b/>
          <w:sz w:val="24"/>
          <w:szCs w:val="24"/>
        </w:rPr>
      </w:pPr>
      <w:r w:rsidRPr="00D24F24">
        <w:rPr>
          <w:rFonts w:eastAsia="Arial Unicode MS"/>
          <w:b/>
          <w:sz w:val="24"/>
          <w:szCs w:val="24"/>
        </w:rPr>
        <w:t>Critical Analysis of Recruitment and Selection</w:t>
      </w:r>
    </w:p>
    <w:p w:rsidR="008650E1" w:rsidRPr="00D24F24" w:rsidRDefault="008650E1" w:rsidP="008650E1">
      <w:pPr>
        <w:spacing w:line="480" w:lineRule="auto"/>
        <w:ind w:firstLine="360"/>
        <w:rPr>
          <w:rFonts w:eastAsia="Arial Unicode MS"/>
          <w:sz w:val="24"/>
          <w:szCs w:val="24"/>
        </w:rPr>
      </w:pPr>
      <w:r w:rsidRPr="00D24F24">
        <w:rPr>
          <w:rFonts w:eastAsia="Arial Unicode MS"/>
          <w:sz w:val="24"/>
          <w:szCs w:val="24"/>
        </w:rPr>
        <w:t xml:space="preserve">Recruitment is the process of attracting, shortlisting and appointing suitable candidates while selection, is a process, which involves putting the right people on the right tasks (Billsberry, 2013). During SWOT analysis, an elaborate workforce background is treated as </w:t>
      </w:r>
      <w:proofErr w:type="gramStart"/>
      <w:r w:rsidRPr="00D24F24">
        <w:rPr>
          <w:rFonts w:eastAsia="Arial Unicode MS"/>
          <w:sz w:val="24"/>
          <w:szCs w:val="24"/>
        </w:rPr>
        <w:t>a strength</w:t>
      </w:r>
      <w:proofErr w:type="gramEnd"/>
      <w:r w:rsidRPr="00D24F24">
        <w:rPr>
          <w:rFonts w:eastAsia="Arial Unicode MS"/>
          <w:sz w:val="24"/>
          <w:szCs w:val="24"/>
        </w:rPr>
        <w:t xml:space="preserve"> for the organization in question. The transition of the employee fraternity is made possible through the process of recruitment and selection. It is worth noting that the impact of these processes is much specified to companies largely depending on the practices toward the same. Recruitment and selection are two separate processes – they represent parallel processes and procedures albeit different, that show the acquisition of human resources on fulltime, part-time and contractual </w:t>
      </w:r>
      <w:r w:rsidRPr="00D24F24">
        <w:rPr>
          <w:rFonts w:eastAsia="Arial Unicode MS"/>
          <w:sz w:val="24"/>
          <w:szCs w:val="24"/>
        </w:rPr>
        <w:lastRenderedPageBreak/>
        <w:t>basis (Board, 2017) (Cascio, 2018). These processes aim at ensuring that the organization gets the right people and the employee skills are repeatedly improved. With the right people, an organization can focus on improvement of processes which increases an organization performance.</w:t>
      </w:r>
    </w:p>
    <w:p w:rsidR="008650E1" w:rsidRPr="00D24F24" w:rsidRDefault="008650E1" w:rsidP="008650E1">
      <w:pPr>
        <w:spacing w:line="480" w:lineRule="auto"/>
        <w:ind w:firstLine="360"/>
        <w:rPr>
          <w:rFonts w:eastAsia="Arial Unicode MS"/>
          <w:sz w:val="24"/>
          <w:szCs w:val="24"/>
        </w:rPr>
      </w:pPr>
      <w:r w:rsidRPr="00D24F24">
        <w:rPr>
          <w:rFonts w:eastAsia="Arial Unicode MS"/>
          <w:sz w:val="24"/>
          <w:szCs w:val="24"/>
        </w:rPr>
        <w:t xml:space="preserve">Matrix Enterprises commonly known as Matrix is a company in the telecommunication industry. Towards its development in 2003, the company was accredited and earned itself a title, ‘Company of the Year." It was awarded for standing out as an excellent employer having utilized formal recruitment and selection procedures commonly referred to as the Six Sigma initiative (Andreopoulou, Koliouska, &amp; Zopounidis, 2017). </w:t>
      </w:r>
    </w:p>
    <w:p w:rsidR="008650E1" w:rsidRPr="00D24F24" w:rsidRDefault="008650E1" w:rsidP="008650E1">
      <w:pPr>
        <w:spacing w:line="480" w:lineRule="auto"/>
        <w:rPr>
          <w:rFonts w:eastAsia="Arial Unicode MS"/>
          <w:sz w:val="24"/>
          <w:szCs w:val="24"/>
        </w:rPr>
      </w:pPr>
      <w:r>
        <w:rPr>
          <w:rFonts w:eastAsia="Arial Unicode MS"/>
          <w:sz w:val="24"/>
          <w:szCs w:val="24"/>
        </w:rPr>
        <w:t xml:space="preserve">   </w:t>
      </w:r>
      <w:r>
        <w:rPr>
          <w:rFonts w:eastAsia="Arial Unicode MS"/>
          <w:sz w:val="24"/>
          <w:szCs w:val="24"/>
        </w:rPr>
        <w:tab/>
      </w:r>
      <w:r w:rsidRPr="00D24F24">
        <w:rPr>
          <w:rFonts w:eastAsia="Arial Unicode MS"/>
          <w:sz w:val="24"/>
          <w:szCs w:val="24"/>
        </w:rPr>
        <w:t xml:space="preserve">With the evolution of the Modern Economic Theory, human capital and the deployment of people with definitive skills, attitude, knowledge, and experience </w:t>
      </w:r>
      <w:proofErr w:type="gramStart"/>
      <w:r w:rsidRPr="00D24F24">
        <w:rPr>
          <w:rFonts w:eastAsia="Arial Unicode MS"/>
          <w:sz w:val="24"/>
          <w:szCs w:val="24"/>
        </w:rPr>
        <w:t>has</w:t>
      </w:r>
      <w:proofErr w:type="gramEnd"/>
      <w:r w:rsidRPr="00D24F24">
        <w:rPr>
          <w:rFonts w:eastAsia="Arial Unicode MS"/>
          <w:sz w:val="24"/>
          <w:szCs w:val="24"/>
        </w:rPr>
        <w:t xml:space="preserve"> been prioritized in organizational development today (Taylor, 2014). Organizations that are technologically endowed finds greater meaning in achieving the right skill. Having the right skill and capability gives an organization a strong workforce that leads to higher productivity and performance. Among the HR functions, recruitment and selection appear to be the most expensive and important at the same time. When the right people – with the best skills, knowledge, and experience – are chosen for employment, good results are unavoidable. Quality and quantity characteristics are realized. Again, the employees stay long in the organization, and this reduces costs considering that recruitment and selection are expensive processes. Through cost-cutting resources can be used to develop another process, which adds value to an organization. </w:t>
      </w:r>
    </w:p>
    <w:p w:rsidR="008650E1" w:rsidRPr="00D24F24" w:rsidRDefault="008650E1" w:rsidP="008650E1">
      <w:pPr>
        <w:spacing w:line="480" w:lineRule="auto"/>
        <w:ind w:firstLine="720"/>
        <w:rPr>
          <w:rFonts w:eastAsia="Arial Unicode MS"/>
          <w:sz w:val="24"/>
          <w:szCs w:val="24"/>
        </w:rPr>
      </w:pPr>
      <w:r w:rsidRPr="00D24F24">
        <w:rPr>
          <w:rFonts w:eastAsia="Arial Unicode MS"/>
          <w:sz w:val="24"/>
          <w:szCs w:val="24"/>
        </w:rPr>
        <w:t xml:space="preserve">Recruitment and selection aim at getting individuals with the best skills to run business processes. These individuals lead to the high production of goods and services. The high quality of goods and services improves the positioning of an organization thus better performance. </w:t>
      </w:r>
      <w:r w:rsidRPr="00D24F24">
        <w:rPr>
          <w:rFonts w:eastAsia="Arial Unicode MS"/>
          <w:sz w:val="24"/>
          <w:szCs w:val="24"/>
        </w:rPr>
        <w:lastRenderedPageBreak/>
        <w:t>Therefore, the right workforce leads to the best business process, which ensures efficient and effective use of business resources towards meeting the goals and objectives of the organization (Board, 2017).  The human resource department through effective recruitment and selection adds value to business operations giving a firm the team that works towards achieving the set targets. Employees are responsible for all the business functions, and they are the best asset in an organization. Therefore recruiting the best people is an important step in ensuring that the organization meets targets and improves on its performance levels.</w:t>
      </w:r>
    </w:p>
    <w:p w:rsidR="008650E1" w:rsidRPr="00D24F24" w:rsidRDefault="008650E1" w:rsidP="008650E1">
      <w:pPr>
        <w:spacing w:line="480" w:lineRule="auto"/>
        <w:ind w:firstLine="720"/>
        <w:rPr>
          <w:rFonts w:eastAsia="Arial Unicode MS"/>
          <w:sz w:val="24"/>
          <w:szCs w:val="24"/>
        </w:rPr>
      </w:pPr>
      <w:r w:rsidRPr="00D24F24">
        <w:rPr>
          <w:rFonts w:eastAsia="Arial Unicode MS"/>
          <w:sz w:val="24"/>
          <w:szCs w:val="24"/>
        </w:rPr>
        <w:t>FedEx Corporation is a firm that has a record of success. The company believes that its performance is directly connected to the efficiency of employee performance. It invests heavily in the recruitment and selection process to get the best people. The company came up with the "People-Service-Profit" principle, which means that the firm invests in human resource to get the best organization performance (Niehaus &amp; Price, 2013). Through effective recruitment and selection, FedEx Corporation is a successful company, which always improves on its level of performance.</w:t>
      </w:r>
    </w:p>
    <w:p w:rsidR="008650E1" w:rsidRPr="00D24F24" w:rsidRDefault="008650E1" w:rsidP="008650E1">
      <w:pPr>
        <w:spacing w:line="480" w:lineRule="auto"/>
        <w:ind w:firstLine="720"/>
        <w:rPr>
          <w:rFonts w:eastAsia="Arial Unicode MS"/>
          <w:sz w:val="24"/>
          <w:szCs w:val="24"/>
        </w:rPr>
      </w:pPr>
      <w:r w:rsidRPr="00D24F24">
        <w:rPr>
          <w:rFonts w:eastAsia="Arial Unicode MS"/>
          <w:sz w:val="24"/>
          <w:szCs w:val="24"/>
        </w:rPr>
        <w:t xml:space="preserve">Through recruitment and selection, proper vetting is done to earn the organization multi-dimensional skills, experience and knowledge, which are incorporated in the organizational capability as well as competitiveness. This is to say that the capabilities of an organization are determined by the calibre of the employee force. These processes also emphasize sustainability and continuity of the organization. An employee with the best skill adds value to an organization through improving business processes, innovating new ways of doing business, allowing the management focus on systems rather than employees, improving organizational productivity and increasing the profit levels of an organization (Caganova, 2014). </w:t>
      </w:r>
    </w:p>
    <w:p w:rsidR="008650E1" w:rsidRPr="00D24F24" w:rsidRDefault="008650E1" w:rsidP="008650E1">
      <w:pPr>
        <w:spacing w:line="480" w:lineRule="auto"/>
        <w:rPr>
          <w:rFonts w:eastAsia="Arial Unicode MS"/>
          <w:sz w:val="24"/>
          <w:szCs w:val="24"/>
        </w:rPr>
      </w:pPr>
    </w:p>
    <w:p w:rsidR="008650E1" w:rsidRPr="000A22B7" w:rsidRDefault="008650E1" w:rsidP="008650E1">
      <w:pPr>
        <w:pStyle w:val="ListParagraph"/>
        <w:numPr>
          <w:ilvl w:val="0"/>
          <w:numId w:val="1"/>
        </w:numPr>
        <w:spacing w:line="480" w:lineRule="auto"/>
        <w:jc w:val="center"/>
        <w:rPr>
          <w:rFonts w:eastAsia="Arial Unicode MS"/>
          <w:b/>
          <w:sz w:val="24"/>
          <w:szCs w:val="24"/>
        </w:rPr>
      </w:pPr>
      <w:r w:rsidRPr="000A22B7">
        <w:rPr>
          <w:rFonts w:eastAsia="Arial Unicode MS"/>
          <w:b/>
          <w:sz w:val="24"/>
          <w:szCs w:val="24"/>
        </w:rPr>
        <w:lastRenderedPageBreak/>
        <w:t>Human Resource Development</w:t>
      </w:r>
    </w:p>
    <w:p w:rsidR="008650E1" w:rsidRPr="00D24F24" w:rsidRDefault="008650E1" w:rsidP="008650E1">
      <w:pPr>
        <w:spacing w:line="480" w:lineRule="auto"/>
        <w:ind w:firstLine="360"/>
        <w:rPr>
          <w:rFonts w:eastAsia="Arial Unicode MS"/>
          <w:sz w:val="24"/>
          <w:szCs w:val="24"/>
        </w:rPr>
      </w:pPr>
      <w:r w:rsidRPr="00D24F24">
        <w:rPr>
          <w:rFonts w:eastAsia="Arial Unicode MS"/>
          <w:sz w:val="24"/>
          <w:szCs w:val="24"/>
        </w:rPr>
        <w:t>Human Resource development is a framework that seeks to advance the skills, knowledge, capabilities, and education of the employee fraternity. It is a continued function attached to the human resource department. After recruitment and selection, the organization needs to develop the resource skills that they have to meet the changing organizational goals</w:t>
      </w:r>
      <w:r>
        <w:rPr>
          <w:rFonts w:eastAsia="Arial Unicode MS"/>
          <w:sz w:val="24"/>
          <w:szCs w:val="24"/>
        </w:rPr>
        <w:t xml:space="preserve"> and aspirations (Hughes, &amp; Stephens,</w:t>
      </w:r>
      <w:r w:rsidRPr="00D24F24">
        <w:rPr>
          <w:rFonts w:eastAsia="Arial Unicode MS"/>
          <w:sz w:val="24"/>
          <w:szCs w:val="24"/>
        </w:rPr>
        <w:t xml:space="preserve"> 2016). The importance of human resource development cannot be under looked at the change in strategies, change in technologies, change in management roles, and change in product mix associated with the business. The development process ensures that employee skills are improved and maintained with the changing working environment to ensure continuity and the improvement of organization performance. The human resource development process begins immediately after hiring and continues throughout the employees’ life in the organization. Most employees are vetted in an organization with elementary education, skills, knowledge, and experience. This calls for training and development of their skills as the priority task to prepare them for work. This explains why most companies have orientation programmes in their setting. Effective delivery will be made possible if the human resource development package is given to this kind of employees (Cook, 2016). Others have the necessary skills to perform the defined duties and responsibilities albeit they are not knowledgeable about the particular organization where they are working. As a result, human resource development becomes very vital as it informs the latter of the organization’s culture as well as that of the industry. This makes the workers adapt and deliver effectively. </w:t>
      </w:r>
    </w:p>
    <w:p w:rsidR="008650E1" w:rsidRPr="00D24F24" w:rsidRDefault="008650E1" w:rsidP="008650E1">
      <w:pPr>
        <w:spacing w:line="480" w:lineRule="auto"/>
        <w:ind w:firstLine="360"/>
        <w:rPr>
          <w:rFonts w:eastAsia="Arial Unicode MS"/>
          <w:sz w:val="24"/>
          <w:szCs w:val="24"/>
        </w:rPr>
      </w:pPr>
      <w:r w:rsidRPr="00D24F24">
        <w:rPr>
          <w:rFonts w:eastAsia="Arial Unicode MS"/>
          <w:sz w:val="24"/>
          <w:szCs w:val="24"/>
        </w:rPr>
        <w:t xml:space="preserve">In this paper, I want to compare human resource development to a coach and his football team. The coach at some point recruits players with some skill and ability as well. They are not competent and fined, but he recruits them. Through daily practice and discipline, the players </w:t>
      </w:r>
      <w:r w:rsidRPr="00D24F24">
        <w:rPr>
          <w:rFonts w:eastAsia="Arial Unicode MS"/>
          <w:sz w:val="24"/>
          <w:szCs w:val="24"/>
        </w:rPr>
        <w:lastRenderedPageBreak/>
        <w:t xml:space="preserve">improve on skills and their capabilities coming out as professional players. Through the improved skills, they propel their team to winning major trophies thus value addition. At this level, they engage in any game and yield excellent results. This is the same concept that HRD seeks – to make the best out of employees, through coaching, which eventually leads to high levels of organizational performance and productivity. </w:t>
      </w:r>
    </w:p>
    <w:p w:rsidR="008650E1" w:rsidRPr="00D24F24" w:rsidRDefault="008650E1" w:rsidP="008650E1">
      <w:pPr>
        <w:spacing w:line="480" w:lineRule="auto"/>
        <w:ind w:firstLine="360"/>
        <w:rPr>
          <w:rFonts w:eastAsia="Arial Unicode MS"/>
          <w:sz w:val="24"/>
          <w:szCs w:val="24"/>
        </w:rPr>
      </w:pPr>
      <w:r w:rsidRPr="00D24F24">
        <w:rPr>
          <w:rFonts w:eastAsia="Arial Unicode MS"/>
          <w:sz w:val="24"/>
          <w:szCs w:val="24"/>
        </w:rPr>
        <w:t xml:space="preserve">The current trends in the HRD encompass employee empowerment in the organization. Employee empowerment motivates workers increasing their productivity, which puts an organization at a higher level (McGuire, 204). In the recent past, HRD involved the management of people in companies emphasizing majorly on employee dues, other compensations and any other factor that kept the employees happy. Today, HRD focuses on enabling the employees to become capable of actualizing their full potential at work to fulfil their aspirations and desires. Employees in the public sector are given allowances to further their skills and knowledge. This is a good quest for a developing organization. The number of officers in the ministry of foreign affairs who are furthering the education while still at work is increasing day after the other. Institutions and organizations have realized the advantages attached to HRD, among them a competitive advantage in the industry and high productivity and service delivery. </w:t>
      </w:r>
    </w:p>
    <w:p w:rsidR="008650E1" w:rsidRPr="00D24F24" w:rsidRDefault="008650E1" w:rsidP="008650E1">
      <w:pPr>
        <w:spacing w:line="480" w:lineRule="auto"/>
        <w:ind w:firstLine="360"/>
        <w:rPr>
          <w:rFonts w:eastAsia="Arial Unicode MS"/>
          <w:sz w:val="24"/>
          <w:szCs w:val="24"/>
        </w:rPr>
      </w:pPr>
      <w:r w:rsidRPr="00D24F24">
        <w:rPr>
          <w:rFonts w:eastAsia="Arial Unicode MS"/>
          <w:sz w:val="24"/>
          <w:szCs w:val="24"/>
        </w:rPr>
        <w:t xml:space="preserve">Development is the only process that ensures that an organization’s workforce is updated with the changing business environment. An updated workforce takes an organization to its desired destination and ensures a positive relation to the customers and stakeholders. The organization brand gains trust from stakeholders, which is an advantage over other firms in the industry. Therefore, development is important to ensure the continuity, productivity, increased profitability and higher organizational performance (Garavan, McCarthy, &amp; Carbery, 2017). This process is critical in value addition by ensuring that the organization’s operations are improved, </w:t>
      </w:r>
      <w:r w:rsidRPr="00D24F24">
        <w:rPr>
          <w:rFonts w:eastAsia="Arial Unicode MS"/>
          <w:sz w:val="24"/>
          <w:szCs w:val="24"/>
        </w:rPr>
        <w:lastRenderedPageBreak/>
        <w:t xml:space="preserve">and the quality of products and services age high. Moreover, employees are the source of an organization's competitive advantage; their development makes an organization more competitive. </w:t>
      </w:r>
    </w:p>
    <w:p w:rsidR="008650E1" w:rsidRPr="00D24F24" w:rsidRDefault="008650E1" w:rsidP="008650E1">
      <w:pPr>
        <w:spacing w:line="480" w:lineRule="auto"/>
        <w:ind w:firstLine="360"/>
        <w:rPr>
          <w:rFonts w:eastAsia="Arial Unicode MS"/>
          <w:sz w:val="24"/>
          <w:szCs w:val="24"/>
        </w:rPr>
      </w:pPr>
      <w:r w:rsidRPr="00D24F24">
        <w:rPr>
          <w:rFonts w:eastAsia="Arial Unicode MS"/>
          <w:sz w:val="24"/>
          <w:szCs w:val="24"/>
        </w:rPr>
        <w:t xml:space="preserve">Each employee plays a role in the organization thus an important asset. The development of these employees leads to more productivity, which translates to the organizational productivity. The organization gets more value from developing employees by gaining higher levels of performance and having a superior brand (Mahajan, 2016). Other than employee satisfaction, HRD ensures that every individual employee is delighted to work under the prevailing company conditions and work performance is done effectively. </w:t>
      </w:r>
    </w:p>
    <w:p w:rsidR="008650E1" w:rsidRPr="00D24F24" w:rsidRDefault="008650E1" w:rsidP="008650E1">
      <w:pPr>
        <w:spacing w:line="480" w:lineRule="auto"/>
        <w:rPr>
          <w:rFonts w:eastAsia="Arial Unicode MS"/>
          <w:sz w:val="24"/>
          <w:szCs w:val="24"/>
        </w:rPr>
      </w:pPr>
    </w:p>
    <w:p w:rsidR="008650E1" w:rsidRPr="000A22B7" w:rsidRDefault="008650E1" w:rsidP="008650E1">
      <w:pPr>
        <w:pStyle w:val="ListParagraph"/>
        <w:numPr>
          <w:ilvl w:val="0"/>
          <w:numId w:val="1"/>
        </w:numPr>
        <w:spacing w:line="480" w:lineRule="auto"/>
        <w:jc w:val="center"/>
        <w:rPr>
          <w:rFonts w:eastAsia="Arial Unicode MS"/>
          <w:b/>
          <w:sz w:val="24"/>
          <w:szCs w:val="24"/>
        </w:rPr>
      </w:pPr>
      <w:r w:rsidRPr="000A22B7">
        <w:rPr>
          <w:rFonts w:eastAsia="Arial Unicode MS"/>
          <w:b/>
          <w:sz w:val="24"/>
          <w:szCs w:val="24"/>
        </w:rPr>
        <w:t>Conclusion</w:t>
      </w:r>
    </w:p>
    <w:p w:rsidR="008650E1" w:rsidRPr="00D24F24" w:rsidRDefault="008650E1" w:rsidP="008650E1">
      <w:pPr>
        <w:spacing w:line="480" w:lineRule="auto"/>
        <w:ind w:firstLine="720"/>
        <w:rPr>
          <w:rFonts w:eastAsia="Arial Unicode MS"/>
          <w:sz w:val="24"/>
          <w:szCs w:val="24"/>
        </w:rPr>
      </w:pPr>
      <w:r w:rsidRPr="00D24F24">
        <w:rPr>
          <w:rFonts w:eastAsia="Arial Unicode MS"/>
          <w:sz w:val="24"/>
          <w:szCs w:val="24"/>
        </w:rPr>
        <w:t xml:space="preserve">Resourcing is not a mere administrative function. It is rather a strategic function aimed at achieving the company goals and objectives. This is explained by the importance of a strategic approach to HR planning that coordinates recruitment and selection ensuring a consistent, cost-effective and fair process (Kessler, 2016). For this, sustainability in organizations has been achieved as this resourcing fulfils the current and future work needs. </w:t>
      </w:r>
    </w:p>
    <w:p w:rsidR="008650E1" w:rsidRDefault="008650E1" w:rsidP="008650E1">
      <w:pPr>
        <w:spacing w:line="480" w:lineRule="auto"/>
        <w:rPr>
          <w:rFonts w:eastAsia="Arial Unicode MS"/>
          <w:sz w:val="24"/>
          <w:szCs w:val="24"/>
        </w:rPr>
      </w:pPr>
      <w:r w:rsidRPr="00D24F24">
        <w:rPr>
          <w:rFonts w:eastAsia="Arial Unicode MS"/>
          <w:sz w:val="24"/>
          <w:szCs w:val="24"/>
        </w:rPr>
        <w:t xml:space="preserve">    The human resource development is increasingly becoming prominent and critical among companies and organizations. It has achieved a transformation that seeks to support functions in companies among other things while driving competitive advantage. Long gone are the days when HRD was all about payroll maintenance, time and leave tracking. Today, HRD forerunners in companies are expected to add value a</w:t>
      </w:r>
      <w:r>
        <w:rPr>
          <w:rFonts w:eastAsia="Arial Unicode MS"/>
          <w:sz w:val="24"/>
          <w:szCs w:val="24"/>
        </w:rPr>
        <w:t xml:space="preserve">nd not just consume resources. </w:t>
      </w:r>
    </w:p>
    <w:p w:rsidR="00B8670A" w:rsidRDefault="00B8670A" w:rsidP="00B8670A">
      <w:pPr>
        <w:spacing w:line="480" w:lineRule="auto"/>
        <w:ind w:firstLine="720"/>
        <w:rPr>
          <w:rFonts w:eastAsia="Arial Unicode MS"/>
          <w:sz w:val="24"/>
          <w:szCs w:val="24"/>
        </w:rPr>
      </w:pPr>
      <w:r>
        <w:rPr>
          <w:rFonts w:eastAsia="Arial Unicode MS"/>
          <w:sz w:val="24"/>
          <w:szCs w:val="24"/>
        </w:rPr>
        <w:t xml:space="preserve">Resourcing and development of human resource are therefore critical functions of the human resource department that play an important role in the value addition of an organization. </w:t>
      </w:r>
      <w:r>
        <w:rPr>
          <w:rFonts w:eastAsia="Arial Unicode MS"/>
          <w:sz w:val="24"/>
          <w:szCs w:val="24"/>
        </w:rPr>
        <w:lastRenderedPageBreak/>
        <w:t xml:space="preserve">When these functions are accomplished successfully, an organization gets the best workforce to steer its objectives. The result is high productivity and high quality of goods and services which leads to more profits and a growth in an organization. Therefore these functions increase organizational performance and give a company a competitive advantage by ensuring that employees have the right skill and they receive continuous updates of the changing working environment. </w:t>
      </w:r>
    </w:p>
    <w:p w:rsidR="008650E1" w:rsidRDefault="008650E1" w:rsidP="008650E1">
      <w:pPr>
        <w:spacing w:line="480" w:lineRule="auto"/>
        <w:rPr>
          <w:rFonts w:eastAsia="Arial Unicode MS"/>
          <w:sz w:val="24"/>
          <w:szCs w:val="24"/>
        </w:rPr>
      </w:pPr>
    </w:p>
    <w:p w:rsidR="008650E1" w:rsidRDefault="008650E1" w:rsidP="008650E1">
      <w:pPr>
        <w:spacing w:line="480" w:lineRule="auto"/>
        <w:jc w:val="center"/>
        <w:rPr>
          <w:rFonts w:eastAsia="Arial Unicode MS"/>
          <w:sz w:val="24"/>
          <w:szCs w:val="24"/>
        </w:rPr>
      </w:pPr>
    </w:p>
    <w:p w:rsidR="00B8670A" w:rsidRDefault="00B8670A" w:rsidP="008650E1">
      <w:pPr>
        <w:spacing w:line="480" w:lineRule="auto"/>
        <w:jc w:val="center"/>
        <w:rPr>
          <w:rFonts w:eastAsia="Arial Unicode MS"/>
          <w:sz w:val="24"/>
          <w:szCs w:val="24"/>
        </w:rPr>
      </w:pPr>
    </w:p>
    <w:p w:rsidR="00B8670A" w:rsidRDefault="00B8670A" w:rsidP="008650E1">
      <w:pPr>
        <w:spacing w:line="480" w:lineRule="auto"/>
        <w:jc w:val="center"/>
        <w:rPr>
          <w:rFonts w:eastAsia="Arial Unicode MS"/>
          <w:sz w:val="24"/>
          <w:szCs w:val="24"/>
        </w:rPr>
      </w:pPr>
    </w:p>
    <w:p w:rsidR="00B8670A" w:rsidRDefault="00B8670A" w:rsidP="008650E1">
      <w:pPr>
        <w:spacing w:line="480" w:lineRule="auto"/>
        <w:jc w:val="center"/>
        <w:rPr>
          <w:rFonts w:eastAsia="Arial Unicode MS"/>
          <w:sz w:val="24"/>
          <w:szCs w:val="24"/>
        </w:rPr>
      </w:pPr>
    </w:p>
    <w:p w:rsidR="00B8670A" w:rsidRDefault="00B8670A" w:rsidP="008650E1">
      <w:pPr>
        <w:spacing w:line="480" w:lineRule="auto"/>
        <w:jc w:val="center"/>
        <w:rPr>
          <w:rFonts w:eastAsia="Arial Unicode MS"/>
          <w:sz w:val="24"/>
          <w:szCs w:val="24"/>
        </w:rPr>
      </w:pPr>
    </w:p>
    <w:p w:rsidR="00B8670A" w:rsidRDefault="00B8670A" w:rsidP="008650E1">
      <w:pPr>
        <w:spacing w:line="480" w:lineRule="auto"/>
        <w:jc w:val="center"/>
        <w:rPr>
          <w:rFonts w:eastAsia="Arial Unicode MS"/>
          <w:sz w:val="24"/>
          <w:szCs w:val="24"/>
        </w:rPr>
      </w:pPr>
    </w:p>
    <w:p w:rsidR="00B8670A" w:rsidRDefault="00B8670A" w:rsidP="008650E1">
      <w:pPr>
        <w:spacing w:line="480" w:lineRule="auto"/>
        <w:jc w:val="center"/>
        <w:rPr>
          <w:rFonts w:eastAsia="Arial Unicode MS"/>
          <w:sz w:val="24"/>
          <w:szCs w:val="24"/>
        </w:rPr>
      </w:pPr>
    </w:p>
    <w:p w:rsidR="00B8670A" w:rsidRDefault="00B8670A" w:rsidP="008650E1">
      <w:pPr>
        <w:spacing w:line="480" w:lineRule="auto"/>
        <w:jc w:val="center"/>
        <w:rPr>
          <w:rFonts w:eastAsia="Arial Unicode MS"/>
          <w:sz w:val="24"/>
          <w:szCs w:val="24"/>
        </w:rPr>
      </w:pPr>
    </w:p>
    <w:p w:rsidR="00B8670A" w:rsidRDefault="00B8670A" w:rsidP="008650E1">
      <w:pPr>
        <w:spacing w:line="480" w:lineRule="auto"/>
        <w:jc w:val="center"/>
        <w:rPr>
          <w:rFonts w:eastAsia="Arial Unicode MS"/>
          <w:sz w:val="24"/>
          <w:szCs w:val="24"/>
        </w:rPr>
      </w:pPr>
    </w:p>
    <w:p w:rsidR="00B8670A" w:rsidRDefault="00B8670A" w:rsidP="008650E1">
      <w:pPr>
        <w:spacing w:line="480" w:lineRule="auto"/>
        <w:jc w:val="center"/>
        <w:rPr>
          <w:rFonts w:eastAsia="Arial Unicode MS"/>
          <w:sz w:val="24"/>
          <w:szCs w:val="24"/>
        </w:rPr>
      </w:pPr>
    </w:p>
    <w:p w:rsidR="00B8670A" w:rsidRDefault="00B8670A" w:rsidP="008650E1">
      <w:pPr>
        <w:spacing w:line="480" w:lineRule="auto"/>
        <w:jc w:val="center"/>
        <w:rPr>
          <w:rFonts w:eastAsia="Arial Unicode MS"/>
          <w:sz w:val="24"/>
          <w:szCs w:val="24"/>
        </w:rPr>
      </w:pPr>
    </w:p>
    <w:p w:rsidR="00B8670A" w:rsidRDefault="00B8670A" w:rsidP="008650E1">
      <w:pPr>
        <w:spacing w:line="480" w:lineRule="auto"/>
        <w:jc w:val="center"/>
        <w:rPr>
          <w:rFonts w:eastAsia="Arial Unicode MS"/>
          <w:sz w:val="24"/>
          <w:szCs w:val="24"/>
        </w:rPr>
      </w:pPr>
    </w:p>
    <w:p w:rsidR="00B8670A" w:rsidRDefault="00B8670A" w:rsidP="008650E1">
      <w:pPr>
        <w:spacing w:line="480" w:lineRule="auto"/>
        <w:jc w:val="center"/>
        <w:rPr>
          <w:rFonts w:eastAsia="Arial Unicode MS"/>
          <w:sz w:val="24"/>
          <w:szCs w:val="24"/>
        </w:rPr>
      </w:pPr>
    </w:p>
    <w:p w:rsidR="00B8670A" w:rsidRDefault="00B8670A" w:rsidP="008650E1">
      <w:pPr>
        <w:spacing w:line="480" w:lineRule="auto"/>
        <w:jc w:val="center"/>
        <w:rPr>
          <w:rFonts w:eastAsia="Arial Unicode MS"/>
          <w:sz w:val="24"/>
          <w:szCs w:val="24"/>
        </w:rPr>
      </w:pPr>
    </w:p>
    <w:p w:rsidR="00B8670A" w:rsidRDefault="00B8670A" w:rsidP="008650E1">
      <w:pPr>
        <w:spacing w:line="480" w:lineRule="auto"/>
        <w:jc w:val="center"/>
        <w:rPr>
          <w:rFonts w:eastAsia="Arial Unicode MS"/>
          <w:sz w:val="24"/>
          <w:szCs w:val="24"/>
        </w:rPr>
      </w:pPr>
    </w:p>
    <w:p w:rsidR="00B8670A" w:rsidRDefault="00B8670A" w:rsidP="008650E1">
      <w:pPr>
        <w:spacing w:line="480" w:lineRule="auto"/>
        <w:jc w:val="center"/>
        <w:rPr>
          <w:rFonts w:eastAsia="Arial Unicode MS"/>
          <w:sz w:val="24"/>
          <w:szCs w:val="24"/>
        </w:rPr>
      </w:pPr>
    </w:p>
    <w:p w:rsidR="008650E1" w:rsidRPr="00D24F24" w:rsidRDefault="008650E1" w:rsidP="008650E1">
      <w:pPr>
        <w:spacing w:line="480" w:lineRule="auto"/>
        <w:jc w:val="center"/>
        <w:rPr>
          <w:rFonts w:eastAsia="Arial Unicode MS"/>
          <w:sz w:val="24"/>
          <w:szCs w:val="24"/>
        </w:rPr>
      </w:pPr>
      <w:r w:rsidRPr="00D24F24">
        <w:rPr>
          <w:rFonts w:eastAsia="Arial Unicode MS"/>
          <w:sz w:val="24"/>
          <w:szCs w:val="24"/>
        </w:rPr>
        <w:lastRenderedPageBreak/>
        <w:t>Reference</w:t>
      </w:r>
    </w:p>
    <w:p w:rsidR="008650E1" w:rsidRPr="00D24F24" w:rsidRDefault="008650E1" w:rsidP="008650E1">
      <w:pPr>
        <w:spacing w:line="480" w:lineRule="auto"/>
        <w:ind w:left="720" w:hanging="720"/>
        <w:rPr>
          <w:rFonts w:eastAsia="Arial Unicode MS"/>
          <w:sz w:val="24"/>
          <w:szCs w:val="24"/>
        </w:rPr>
      </w:pPr>
      <w:r w:rsidRPr="00D24F24">
        <w:rPr>
          <w:rFonts w:eastAsia="Arial Unicode MS"/>
          <w:sz w:val="24"/>
          <w:szCs w:val="24"/>
        </w:rPr>
        <w:t xml:space="preserve">Andreopoulou, Z., Koliouska, C., &amp; Zopounidis, C. (2017). </w:t>
      </w:r>
      <w:r w:rsidRPr="00D24F24">
        <w:rPr>
          <w:rFonts w:eastAsia="Arial Unicode MS"/>
          <w:i/>
          <w:sz w:val="24"/>
          <w:szCs w:val="24"/>
        </w:rPr>
        <w:t>Multicriteria and Clustering: Classification Techniques.</w:t>
      </w:r>
      <w:r w:rsidRPr="00D24F24">
        <w:rPr>
          <w:rFonts w:eastAsia="Arial Unicode MS"/>
          <w:sz w:val="24"/>
          <w:szCs w:val="24"/>
        </w:rPr>
        <w:t xml:space="preserve"> Cham: Springer International Publishing.</w:t>
      </w:r>
    </w:p>
    <w:p w:rsidR="008650E1" w:rsidRPr="00D24F24" w:rsidRDefault="008650E1" w:rsidP="008650E1">
      <w:pPr>
        <w:spacing w:line="480" w:lineRule="auto"/>
        <w:ind w:left="720" w:hanging="720"/>
        <w:rPr>
          <w:rFonts w:eastAsia="Arial Unicode MS"/>
          <w:sz w:val="24"/>
          <w:szCs w:val="24"/>
        </w:rPr>
      </w:pPr>
      <w:r w:rsidRPr="00D24F24">
        <w:rPr>
          <w:rFonts w:eastAsia="Arial Unicode MS"/>
          <w:sz w:val="24"/>
          <w:szCs w:val="24"/>
        </w:rPr>
        <w:t xml:space="preserve">Billsberry, J. (2013). </w:t>
      </w:r>
      <w:r w:rsidRPr="00D24F24">
        <w:rPr>
          <w:rFonts w:eastAsia="Arial Unicode MS"/>
          <w:i/>
          <w:sz w:val="24"/>
          <w:szCs w:val="24"/>
        </w:rPr>
        <w:t>Experiencing Recruitment and Selection</w:t>
      </w:r>
      <w:r w:rsidRPr="00D24F24">
        <w:rPr>
          <w:rFonts w:eastAsia="Arial Unicode MS"/>
          <w:sz w:val="24"/>
          <w:szCs w:val="24"/>
        </w:rPr>
        <w:t>. Hoboken: Wiley.</w:t>
      </w:r>
    </w:p>
    <w:p w:rsidR="008650E1" w:rsidRPr="00D24F24" w:rsidRDefault="008650E1" w:rsidP="008650E1">
      <w:pPr>
        <w:spacing w:line="480" w:lineRule="auto"/>
        <w:ind w:left="720" w:hanging="720"/>
        <w:rPr>
          <w:rFonts w:eastAsia="Arial Unicode MS"/>
          <w:sz w:val="24"/>
          <w:szCs w:val="24"/>
        </w:rPr>
      </w:pPr>
      <w:r w:rsidRPr="00D24F24">
        <w:rPr>
          <w:rFonts w:eastAsia="Arial Unicode MS"/>
          <w:sz w:val="24"/>
          <w:szCs w:val="24"/>
        </w:rPr>
        <w:t xml:space="preserve">Board, G. (2017). </w:t>
      </w:r>
      <w:r w:rsidRPr="00D24F24">
        <w:rPr>
          <w:rFonts w:eastAsia="Arial Unicode MS"/>
          <w:i/>
          <w:sz w:val="24"/>
          <w:szCs w:val="24"/>
        </w:rPr>
        <w:t>Recruitment &amp; Selection</w:t>
      </w:r>
      <w:r w:rsidRPr="00D24F24">
        <w:rPr>
          <w:rFonts w:eastAsia="Arial Unicode MS"/>
          <w:sz w:val="24"/>
          <w:szCs w:val="24"/>
        </w:rPr>
        <w:t xml:space="preserve">. </w:t>
      </w:r>
    </w:p>
    <w:p w:rsidR="008650E1" w:rsidRPr="00D24F24" w:rsidRDefault="008650E1" w:rsidP="008650E1">
      <w:pPr>
        <w:spacing w:line="480" w:lineRule="auto"/>
        <w:ind w:left="720" w:hanging="720"/>
        <w:rPr>
          <w:rFonts w:eastAsia="Arial Unicode MS"/>
          <w:sz w:val="24"/>
          <w:szCs w:val="24"/>
        </w:rPr>
      </w:pPr>
      <w:r w:rsidRPr="00D24F24">
        <w:rPr>
          <w:rFonts w:eastAsia="Arial Unicode MS"/>
          <w:sz w:val="24"/>
          <w:szCs w:val="24"/>
        </w:rPr>
        <w:t xml:space="preserve">Caganova, D. (2014). </w:t>
      </w:r>
      <w:proofErr w:type="gramStart"/>
      <w:r w:rsidRPr="00D24F24">
        <w:rPr>
          <w:rFonts w:eastAsia="Arial Unicode MS"/>
          <w:i/>
          <w:sz w:val="24"/>
          <w:szCs w:val="24"/>
        </w:rPr>
        <w:t>Proceedings of the 6th European conference on intellectual capital ecic</w:t>
      </w:r>
      <w:r w:rsidRPr="00D24F24">
        <w:rPr>
          <w:rFonts w:eastAsia="Arial Unicode MS"/>
          <w:sz w:val="24"/>
          <w:szCs w:val="24"/>
        </w:rPr>
        <w:t>.</w:t>
      </w:r>
      <w:proofErr w:type="gramEnd"/>
      <w:r w:rsidRPr="00D24F24">
        <w:rPr>
          <w:rFonts w:eastAsia="Arial Unicode MS"/>
          <w:sz w:val="24"/>
          <w:szCs w:val="24"/>
        </w:rPr>
        <w:t xml:space="preserve"> London: Academic Conferences &amp; Pu.</w:t>
      </w:r>
    </w:p>
    <w:p w:rsidR="008650E1" w:rsidRPr="00D24F24" w:rsidRDefault="008650E1" w:rsidP="008650E1">
      <w:pPr>
        <w:spacing w:line="480" w:lineRule="auto"/>
        <w:ind w:left="720" w:hanging="720"/>
        <w:rPr>
          <w:rFonts w:eastAsia="Arial Unicode MS"/>
          <w:sz w:val="24"/>
          <w:szCs w:val="24"/>
        </w:rPr>
      </w:pPr>
      <w:r w:rsidRPr="00D24F24">
        <w:rPr>
          <w:rFonts w:eastAsia="Arial Unicode MS"/>
          <w:sz w:val="24"/>
          <w:szCs w:val="24"/>
        </w:rPr>
        <w:t xml:space="preserve">Cascio, W. (2018). </w:t>
      </w:r>
      <w:r w:rsidRPr="00D24F24">
        <w:rPr>
          <w:rFonts w:eastAsia="Arial Unicode MS"/>
          <w:i/>
          <w:sz w:val="24"/>
          <w:szCs w:val="24"/>
        </w:rPr>
        <w:t>Managing human resources</w:t>
      </w:r>
      <w:r w:rsidRPr="00D24F24">
        <w:rPr>
          <w:rFonts w:eastAsia="Arial Unicode MS"/>
          <w:sz w:val="24"/>
          <w:szCs w:val="24"/>
        </w:rPr>
        <w:t>. McGraw-Hill Education.</w:t>
      </w:r>
    </w:p>
    <w:p w:rsidR="008650E1" w:rsidRPr="00D24F24" w:rsidRDefault="008650E1" w:rsidP="008650E1">
      <w:pPr>
        <w:spacing w:line="480" w:lineRule="auto"/>
        <w:ind w:left="720" w:hanging="720"/>
        <w:rPr>
          <w:rFonts w:eastAsia="Arial Unicode MS"/>
          <w:sz w:val="24"/>
          <w:szCs w:val="24"/>
        </w:rPr>
      </w:pPr>
      <w:r w:rsidRPr="00D24F24">
        <w:rPr>
          <w:rFonts w:eastAsia="Arial Unicode MS"/>
          <w:sz w:val="24"/>
          <w:szCs w:val="24"/>
        </w:rPr>
        <w:t xml:space="preserve">Cook, M. (2016). </w:t>
      </w:r>
      <w:r w:rsidRPr="00D24F24">
        <w:rPr>
          <w:rFonts w:eastAsia="Arial Unicode MS"/>
          <w:i/>
          <w:sz w:val="24"/>
          <w:szCs w:val="24"/>
        </w:rPr>
        <w:t>Personnel selection: Adding value through people-A changing picture</w:t>
      </w:r>
      <w:r w:rsidRPr="00D24F24">
        <w:rPr>
          <w:rFonts w:eastAsia="Arial Unicode MS"/>
          <w:sz w:val="24"/>
          <w:szCs w:val="24"/>
        </w:rPr>
        <w:t>. John Wiley &amp; Sons.</w:t>
      </w:r>
    </w:p>
    <w:p w:rsidR="008650E1" w:rsidRPr="00D24F24" w:rsidRDefault="008650E1" w:rsidP="008650E1">
      <w:pPr>
        <w:spacing w:line="480" w:lineRule="auto"/>
        <w:ind w:left="720" w:hanging="720"/>
        <w:rPr>
          <w:rFonts w:eastAsia="Arial Unicode MS"/>
          <w:sz w:val="24"/>
          <w:szCs w:val="24"/>
        </w:rPr>
      </w:pPr>
      <w:r w:rsidRPr="00D24F24">
        <w:rPr>
          <w:rFonts w:eastAsia="Arial Unicode MS"/>
          <w:sz w:val="24"/>
          <w:szCs w:val="24"/>
        </w:rPr>
        <w:t xml:space="preserve">Garavan, T. N., McCarthy, A., &amp; Carbery, R. (2017). </w:t>
      </w:r>
      <w:r w:rsidRPr="00D24F24">
        <w:rPr>
          <w:rFonts w:eastAsia="Arial Unicode MS"/>
          <w:i/>
          <w:sz w:val="24"/>
          <w:szCs w:val="24"/>
        </w:rPr>
        <w:t>Handbook of international human resource development: context, processes, and people.</w:t>
      </w:r>
      <w:r w:rsidRPr="00D24F24">
        <w:rPr>
          <w:rFonts w:eastAsia="Arial Unicode MS"/>
          <w:sz w:val="24"/>
          <w:szCs w:val="24"/>
        </w:rPr>
        <w:t xml:space="preserve"> Northampton: Edward Elgar Publishing.</w:t>
      </w:r>
    </w:p>
    <w:p w:rsidR="008650E1" w:rsidRPr="00D24F24" w:rsidRDefault="008650E1" w:rsidP="008650E1">
      <w:pPr>
        <w:spacing w:line="480" w:lineRule="auto"/>
        <w:ind w:left="720" w:hanging="720"/>
        <w:rPr>
          <w:rFonts w:eastAsia="Arial Unicode MS"/>
          <w:sz w:val="24"/>
          <w:szCs w:val="24"/>
        </w:rPr>
      </w:pPr>
      <w:r w:rsidRPr="00D24F24">
        <w:rPr>
          <w:rFonts w:eastAsia="Arial Unicode MS"/>
          <w:sz w:val="24"/>
          <w:szCs w:val="24"/>
        </w:rPr>
        <w:t xml:space="preserve">Hughes, C., &amp; Stephens, D. (2016). </w:t>
      </w:r>
      <w:r w:rsidRPr="00D24F24">
        <w:rPr>
          <w:rFonts w:eastAsia="Arial Unicode MS"/>
          <w:i/>
          <w:sz w:val="24"/>
          <w:szCs w:val="24"/>
        </w:rPr>
        <w:t>Use Value and HRD and HRM Flexibility: Implications for HRD Practice. In Bridging the Scholar-Practitioner Gap in Human Resources Development</w:t>
      </w:r>
      <w:r w:rsidRPr="00D24F24">
        <w:rPr>
          <w:rFonts w:eastAsia="Arial Unicode MS"/>
          <w:sz w:val="24"/>
          <w:szCs w:val="24"/>
        </w:rPr>
        <w:t>. IGI Global.</w:t>
      </w:r>
    </w:p>
    <w:p w:rsidR="008650E1" w:rsidRPr="00D24F24" w:rsidRDefault="008650E1" w:rsidP="008650E1">
      <w:pPr>
        <w:spacing w:line="480" w:lineRule="auto"/>
        <w:ind w:left="720" w:hanging="720"/>
        <w:rPr>
          <w:rFonts w:eastAsia="Arial Unicode MS"/>
          <w:i/>
          <w:sz w:val="24"/>
          <w:szCs w:val="24"/>
        </w:rPr>
      </w:pPr>
      <w:r w:rsidRPr="00D24F24">
        <w:rPr>
          <w:rFonts w:eastAsia="Arial Unicode MS"/>
          <w:sz w:val="24"/>
          <w:szCs w:val="24"/>
        </w:rPr>
        <w:t xml:space="preserve">Kessler, C. (2016). MuCoCoS-2013: </w:t>
      </w:r>
      <w:r w:rsidRPr="00D24F24">
        <w:rPr>
          <w:rFonts w:eastAsia="Arial Unicode MS"/>
          <w:i/>
          <w:sz w:val="24"/>
          <w:szCs w:val="24"/>
        </w:rPr>
        <w:t xml:space="preserve">6th International Workshop on Multi-/Many-Core Computing. </w:t>
      </w:r>
    </w:p>
    <w:p w:rsidR="008650E1" w:rsidRPr="00D24F24" w:rsidRDefault="008650E1" w:rsidP="008650E1">
      <w:pPr>
        <w:spacing w:line="480" w:lineRule="auto"/>
        <w:ind w:left="720" w:hanging="720"/>
        <w:rPr>
          <w:rFonts w:eastAsia="Arial Unicode MS"/>
          <w:sz w:val="24"/>
          <w:szCs w:val="24"/>
        </w:rPr>
      </w:pPr>
      <w:r w:rsidRPr="00D24F24">
        <w:rPr>
          <w:rFonts w:eastAsia="Arial Unicode MS"/>
          <w:sz w:val="24"/>
          <w:szCs w:val="24"/>
        </w:rPr>
        <w:t xml:space="preserve">Mahajan, G. (2016). </w:t>
      </w:r>
      <w:r w:rsidRPr="00D24F24">
        <w:rPr>
          <w:rFonts w:eastAsia="Arial Unicode MS"/>
          <w:i/>
          <w:sz w:val="24"/>
          <w:szCs w:val="24"/>
        </w:rPr>
        <w:t>Value creation the definitive guide for business leaders</w:t>
      </w:r>
      <w:r w:rsidRPr="00D24F24">
        <w:rPr>
          <w:rFonts w:eastAsia="Arial Unicode MS"/>
          <w:sz w:val="24"/>
          <w:szCs w:val="24"/>
        </w:rPr>
        <w:t>. Los Angeles: SAGE.</w:t>
      </w:r>
    </w:p>
    <w:p w:rsidR="008650E1" w:rsidRPr="00D24F24" w:rsidRDefault="008650E1" w:rsidP="008650E1">
      <w:pPr>
        <w:spacing w:line="480" w:lineRule="auto"/>
        <w:ind w:left="720" w:hanging="720"/>
        <w:rPr>
          <w:rFonts w:eastAsia="Arial Unicode MS"/>
          <w:sz w:val="24"/>
          <w:szCs w:val="24"/>
        </w:rPr>
      </w:pPr>
      <w:r w:rsidRPr="00D24F24">
        <w:rPr>
          <w:rFonts w:eastAsia="Arial Unicode MS"/>
          <w:sz w:val="24"/>
          <w:szCs w:val="24"/>
        </w:rPr>
        <w:t xml:space="preserve">McGuire, D. (204). </w:t>
      </w:r>
      <w:r w:rsidRPr="00D24F24">
        <w:rPr>
          <w:rFonts w:eastAsia="Arial Unicode MS"/>
          <w:i/>
          <w:sz w:val="24"/>
          <w:szCs w:val="24"/>
        </w:rPr>
        <w:t>Human resource development</w:t>
      </w:r>
      <w:r w:rsidRPr="00D24F24">
        <w:rPr>
          <w:rFonts w:eastAsia="Arial Unicode MS"/>
          <w:sz w:val="24"/>
          <w:szCs w:val="24"/>
        </w:rPr>
        <w:t>. Los Angeles: SAGE.</w:t>
      </w:r>
    </w:p>
    <w:p w:rsidR="008650E1" w:rsidRPr="00D24F24" w:rsidRDefault="008650E1" w:rsidP="008650E1">
      <w:pPr>
        <w:spacing w:line="480" w:lineRule="auto"/>
        <w:ind w:left="720" w:hanging="720"/>
        <w:rPr>
          <w:rFonts w:eastAsia="Arial Unicode MS"/>
          <w:sz w:val="24"/>
          <w:szCs w:val="24"/>
        </w:rPr>
      </w:pPr>
      <w:r w:rsidRPr="00D24F24">
        <w:rPr>
          <w:rFonts w:eastAsia="Arial Unicode MS"/>
          <w:sz w:val="24"/>
          <w:szCs w:val="24"/>
        </w:rPr>
        <w:t xml:space="preserve">Niehaus, R. J., &amp; Price, K. F. (2013). </w:t>
      </w:r>
      <w:r w:rsidRPr="00D24F24">
        <w:rPr>
          <w:rFonts w:eastAsia="Arial Unicode MS"/>
          <w:i/>
          <w:sz w:val="24"/>
          <w:szCs w:val="24"/>
        </w:rPr>
        <w:t>Human resource strategies for organizations in transition.</w:t>
      </w:r>
      <w:r w:rsidRPr="00D24F24">
        <w:rPr>
          <w:rFonts w:eastAsia="Arial Unicode MS"/>
          <w:sz w:val="24"/>
          <w:szCs w:val="24"/>
        </w:rPr>
        <w:t xml:space="preserve"> New York: Plenum Press.</w:t>
      </w:r>
    </w:p>
    <w:p w:rsidR="008650E1" w:rsidRPr="00D24F24" w:rsidRDefault="008650E1" w:rsidP="008650E1">
      <w:pPr>
        <w:spacing w:line="480" w:lineRule="auto"/>
        <w:ind w:left="720" w:hanging="720"/>
        <w:rPr>
          <w:rFonts w:eastAsia="Arial Unicode MS"/>
          <w:sz w:val="24"/>
          <w:szCs w:val="24"/>
        </w:rPr>
      </w:pPr>
      <w:r w:rsidRPr="00D24F24">
        <w:rPr>
          <w:rFonts w:eastAsia="Arial Unicode MS"/>
          <w:sz w:val="24"/>
          <w:szCs w:val="24"/>
        </w:rPr>
        <w:lastRenderedPageBreak/>
        <w:t xml:space="preserve">Sharangi, A. B., &amp; Datta, S. (2015). </w:t>
      </w:r>
      <w:r w:rsidRPr="00D24F24">
        <w:rPr>
          <w:rFonts w:eastAsia="Arial Unicode MS"/>
          <w:i/>
          <w:sz w:val="24"/>
          <w:szCs w:val="24"/>
        </w:rPr>
        <w:t>Value addition of horticultural crops: recent trends and future directions.</w:t>
      </w:r>
      <w:r w:rsidRPr="00D24F24">
        <w:rPr>
          <w:rFonts w:eastAsia="Arial Unicode MS"/>
          <w:sz w:val="24"/>
          <w:szCs w:val="24"/>
        </w:rPr>
        <w:t xml:space="preserve"> New Delhi: Springer.</w:t>
      </w:r>
    </w:p>
    <w:p w:rsidR="008650E1" w:rsidRPr="00D24F24" w:rsidRDefault="008650E1" w:rsidP="008650E1">
      <w:pPr>
        <w:spacing w:line="480" w:lineRule="auto"/>
        <w:ind w:left="720" w:hanging="720"/>
        <w:rPr>
          <w:rFonts w:eastAsia="Arial Unicode MS"/>
          <w:sz w:val="24"/>
          <w:szCs w:val="24"/>
        </w:rPr>
      </w:pPr>
      <w:r w:rsidRPr="00D24F24">
        <w:rPr>
          <w:rFonts w:eastAsia="Arial Unicode MS"/>
          <w:sz w:val="24"/>
          <w:szCs w:val="24"/>
        </w:rPr>
        <w:t xml:space="preserve">Snell, S. A., Morris, S., &amp; Bohlander, G. W. (2015). </w:t>
      </w:r>
      <w:r w:rsidRPr="00D24F24">
        <w:rPr>
          <w:rFonts w:eastAsia="Arial Unicode MS"/>
          <w:i/>
          <w:sz w:val="24"/>
          <w:szCs w:val="24"/>
        </w:rPr>
        <w:t>Managing human resources</w:t>
      </w:r>
      <w:r w:rsidRPr="00D24F24">
        <w:rPr>
          <w:rFonts w:eastAsia="Arial Unicode MS"/>
          <w:sz w:val="24"/>
          <w:szCs w:val="24"/>
        </w:rPr>
        <w:t>. Nelson Education.</w:t>
      </w:r>
    </w:p>
    <w:p w:rsidR="008650E1" w:rsidRPr="00D24F24" w:rsidRDefault="008650E1" w:rsidP="008650E1">
      <w:pPr>
        <w:spacing w:line="480" w:lineRule="auto"/>
        <w:ind w:left="720" w:hanging="720"/>
        <w:rPr>
          <w:rFonts w:eastAsia="Arial Unicode MS"/>
          <w:i/>
          <w:sz w:val="24"/>
          <w:szCs w:val="24"/>
        </w:rPr>
      </w:pPr>
      <w:r w:rsidRPr="00D24F24">
        <w:rPr>
          <w:rFonts w:eastAsia="Arial Unicode MS"/>
          <w:sz w:val="24"/>
          <w:szCs w:val="24"/>
        </w:rPr>
        <w:t xml:space="preserve">Taylor, S. (2014). </w:t>
      </w:r>
      <w:r w:rsidRPr="00D24F24">
        <w:rPr>
          <w:rFonts w:eastAsia="Arial Unicode MS"/>
          <w:i/>
          <w:sz w:val="24"/>
          <w:szCs w:val="24"/>
        </w:rPr>
        <w:t>Recruitment and selection. Strategic Human Resource Management: An International Perspective.</w:t>
      </w:r>
    </w:p>
    <w:p w:rsidR="008650E1" w:rsidRPr="00D24F24" w:rsidRDefault="008650E1" w:rsidP="008650E1">
      <w:pPr>
        <w:spacing w:line="480" w:lineRule="auto"/>
        <w:ind w:left="720" w:hanging="720"/>
        <w:rPr>
          <w:sz w:val="24"/>
          <w:szCs w:val="24"/>
        </w:rPr>
      </w:pPr>
      <w:r w:rsidRPr="00D24F24">
        <w:rPr>
          <w:rFonts w:eastAsia="Arial Unicode MS"/>
          <w:sz w:val="24"/>
          <w:szCs w:val="24"/>
        </w:rPr>
        <w:t xml:space="preserve">Young, S., Perry, W. R. G., Leodoro, B., Nosa, V., Bissett, I., Windsor, J. A., &amp; Dare, A. J. (2016). </w:t>
      </w:r>
      <w:r w:rsidRPr="00D24F24">
        <w:rPr>
          <w:rFonts w:eastAsia="Arial Unicode MS"/>
          <w:i/>
          <w:sz w:val="24"/>
          <w:szCs w:val="24"/>
        </w:rPr>
        <w:t>Challenges and opportunities in the provision of surgical care in Vanuatu: a mixed methods analysis.</w:t>
      </w:r>
      <w:r w:rsidRPr="00D24F24">
        <w:rPr>
          <w:rFonts w:eastAsia="Arial Unicode MS"/>
          <w:sz w:val="24"/>
          <w:szCs w:val="24"/>
        </w:rPr>
        <w:t xml:space="preserve"> World journal of surgery.</w:t>
      </w:r>
    </w:p>
    <w:p w:rsidR="00995B7C" w:rsidRDefault="00995B7C"/>
    <w:sectPr w:rsidR="00995B7C" w:rsidSect="00E17FC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4FE1" w:rsidRDefault="00D34FE1" w:rsidP="008650E1">
      <w:r>
        <w:separator/>
      </w:r>
    </w:p>
  </w:endnote>
  <w:endnote w:type="continuationSeparator" w:id="0">
    <w:p w:rsidR="00D34FE1" w:rsidRDefault="00D34FE1" w:rsidP="008650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Arial Unicode MS"/>
    <w:panose1 w:val="02010601000101010101"/>
    <w:charset w:val="88"/>
    <w:family w:val="auto"/>
    <w:notTrueType/>
    <w:pitch w:val="variable"/>
    <w:sig w:usb0="00000000" w:usb1="08080000" w:usb2="00000010" w:usb3="00000000" w:csb0="001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0749" w:rsidRDefault="003C074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0749" w:rsidRDefault="003C074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0749" w:rsidRDefault="003C074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4FE1" w:rsidRDefault="00D34FE1" w:rsidP="008650E1">
      <w:r>
        <w:separator/>
      </w:r>
    </w:p>
  </w:footnote>
  <w:footnote w:type="continuationSeparator" w:id="0">
    <w:p w:rsidR="00D34FE1" w:rsidRDefault="00D34FE1" w:rsidP="008650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0749" w:rsidRDefault="003C074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50E1" w:rsidRPr="008650E1" w:rsidRDefault="008650E1">
    <w:pPr>
      <w:pStyle w:val="Header"/>
      <w:rPr>
        <w:sz w:val="24"/>
        <w:szCs w:val="24"/>
      </w:rPr>
    </w:pPr>
    <w:r w:rsidRPr="008650E1">
      <w:rPr>
        <w:sz w:val="24"/>
        <w:szCs w:val="24"/>
      </w:rPr>
      <w:t>HUMAN RESOURCE MANAGEMENT</w:t>
    </w:r>
    <w:r>
      <w:rPr>
        <w:sz w:val="24"/>
        <w:szCs w:val="24"/>
      </w:rPr>
      <w:t xml:space="preserve">                                                                                   </w:t>
    </w:r>
    <w:r w:rsidRPr="008650E1">
      <w:rPr>
        <w:sz w:val="24"/>
        <w:szCs w:val="24"/>
      </w:rPr>
      <w:fldChar w:fldCharType="begin"/>
    </w:r>
    <w:r w:rsidRPr="008650E1">
      <w:rPr>
        <w:sz w:val="24"/>
        <w:szCs w:val="24"/>
      </w:rPr>
      <w:instrText xml:space="preserve"> PAGE   \* MERGEFORMAT </w:instrText>
    </w:r>
    <w:r w:rsidRPr="008650E1">
      <w:rPr>
        <w:sz w:val="24"/>
        <w:szCs w:val="24"/>
      </w:rPr>
      <w:fldChar w:fldCharType="separate"/>
    </w:r>
    <w:r w:rsidR="003C0749">
      <w:rPr>
        <w:noProof/>
        <w:sz w:val="24"/>
        <w:szCs w:val="24"/>
      </w:rPr>
      <w:t>10</w:t>
    </w:r>
    <w:r w:rsidRPr="008650E1">
      <w:rPr>
        <w:noProof/>
        <w:sz w:val="24"/>
        <w:szCs w:val="24"/>
      </w:rPr>
      <w:fldChar w:fldCharType="end"/>
    </w:r>
  </w:p>
  <w:p w:rsidR="00CE761D" w:rsidRPr="00C0625B" w:rsidRDefault="00D34FE1" w:rsidP="000C41FB">
    <w:pPr>
      <w:pStyle w:val="Header"/>
      <w:tabs>
        <w:tab w:val="clear" w:pos="4680"/>
        <w:tab w:val="clear" w:pos="9360"/>
        <w:tab w:val="left" w:pos="5143"/>
      </w:tabs>
      <w:rPr>
        <w:sz w:val="24"/>
        <w:szCs w:val="24"/>
        <w:lang w:val="en-U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50E1" w:rsidRPr="008650E1" w:rsidRDefault="008650E1">
    <w:pPr>
      <w:pStyle w:val="Header"/>
      <w:rPr>
        <w:sz w:val="24"/>
        <w:szCs w:val="24"/>
      </w:rPr>
    </w:pPr>
    <w:r w:rsidRPr="008650E1">
      <w:rPr>
        <w:sz w:val="24"/>
        <w:szCs w:val="24"/>
      </w:rPr>
      <w:t>Running head: HUMAN RESOURCE MANAGEMENT</w:t>
    </w:r>
    <w:r>
      <w:rPr>
        <w:sz w:val="24"/>
        <w:szCs w:val="24"/>
      </w:rPr>
      <w:t xml:space="preserve">                                                              </w:t>
    </w:r>
    <w:r w:rsidRPr="008650E1">
      <w:rPr>
        <w:sz w:val="24"/>
        <w:szCs w:val="24"/>
      </w:rPr>
      <w:fldChar w:fldCharType="begin"/>
    </w:r>
    <w:r w:rsidRPr="008650E1">
      <w:rPr>
        <w:sz w:val="24"/>
        <w:szCs w:val="24"/>
      </w:rPr>
      <w:instrText xml:space="preserve"> PAGE   \* MERGEFORMAT </w:instrText>
    </w:r>
    <w:r w:rsidRPr="008650E1">
      <w:rPr>
        <w:sz w:val="24"/>
        <w:szCs w:val="24"/>
      </w:rPr>
      <w:fldChar w:fldCharType="separate"/>
    </w:r>
    <w:r w:rsidR="003C0749">
      <w:rPr>
        <w:noProof/>
        <w:sz w:val="24"/>
        <w:szCs w:val="24"/>
      </w:rPr>
      <w:t>1</w:t>
    </w:r>
    <w:r w:rsidRPr="008650E1">
      <w:rPr>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CB6663"/>
    <w:multiLevelType w:val="hybridMultilevel"/>
    <w:tmpl w:val="ADB47F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50E1"/>
    <w:rsid w:val="000A04A5"/>
    <w:rsid w:val="003C0749"/>
    <w:rsid w:val="00511FEE"/>
    <w:rsid w:val="00584438"/>
    <w:rsid w:val="005F3451"/>
    <w:rsid w:val="0070626F"/>
    <w:rsid w:val="008650E1"/>
    <w:rsid w:val="0097217B"/>
    <w:rsid w:val="00995B7C"/>
    <w:rsid w:val="00B8670A"/>
    <w:rsid w:val="00D34F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50E1"/>
    <w:pPr>
      <w:spacing w:after="0" w:line="240" w:lineRule="auto"/>
    </w:pPr>
    <w:rPr>
      <w:rFonts w:eastAsia="PMingLiU" w:cs="Times New Roman"/>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50E1"/>
    <w:pPr>
      <w:tabs>
        <w:tab w:val="center" w:pos="4680"/>
        <w:tab w:val="right" w:pos="9360"/>
      </w:tabs>
    </w:pPr>
  </w:style>
  <w:style w:type="character" w:customStyle="1" w:styleId="HeaderChar">
    <w:name w:val="Header Char"/>
    <w:basedOn w:val="DefaultParagraphFont"/>
    <w:link w:val="Header"/>
    <w:uiPriority w:val="99"/>
    <w:rsid w:val="008650E1"/>
    <w:rPr>
      <w:rFonts w:eastAsia="PMingLiU" w:cs="Times New Roman"/>
      <w:sz w:val="20"/>
      <w:szCs w:val="20"/>
      <w:lang w:val="en-GB"/>
    </w:rPr>
  </w:style>
  <w:style w:type="paragraph" w:styleId="ListParagraph">
    <w:name w:val="List Paragraph"/>
    <w:basedOn w:val="Normal"/>
    <w:uiPriority w:val="34"/>
    <w:qFormat/>
    <w:rsid w:val="008650E1"/>
    <w:pPr>
      <w:ind w:left="720"/>
      <w:contextualSpacing/>
    </w:pPr>
  </w:style>
  <w:style w:type="paragraph" w:styleId="Footer">
    <w:name w:val="footer"/>
    <w:basedOn w:val="Normal"/>
    <w:link w:val="FooterChar"/>
    <w:uiPriority w:val="99"/>
    <w:unhideWhenUsed/>
    <w:rsid w:val="008650E1"/>
    <w:pPr>
      <w:tabs>
        <w:tab w:val="center" w:pos="4680"/>
        <w:tab w:val="right" w:pos="9360"/>
      </w:tabs>
    </w:pPr>
  </w:style>
  <w:style w:type="character" w:customStyle="1" w:styleId="FooterChar">
    <w:name w:val="Footer Char"/>
    <w:basedOn w:val="DefaultParagraphFont"/>
    <w:link w:val="Footer"/>
    <w:uiPriority w:val="99"/>
    <w:rsid w:val="008650E1"/>
    <w:rPr>
      <w:rFonts w:eastAsia="PMingLiU" w:cs="Times New Roman"/>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50E1"/>
    <w:pPr>
      <w:spacing w:after="0" w:line="240" w:lineRule="auto"/>
    </w:pPr>
    <w:rPr>
      <w:rFonts w:eastAsia="PMingLiU" w:cs="Times New Roman"/>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50E1"/>
    <w:pPr>
      <w:tabs>
        <w:tab w:val="center" w:pos="4680"/>
        <w:tab w:val="right" w:pos="9360"/>
      </w:tabs>
    </w:pPr>
  </w:style>
  <w:style w:type="character" w:customStyle="1" w:styleId="HeaderChar">
    <w:name w:val="Header Char"/>
    <w:basedOn w:val="DefaultParagraphFont"/>
    <w:link w:val="Header"/>
    <w:uiPriority w:val="99"/>
    <w:rsid w:val="008650E1"/>
    <w:rPr>
      <w:rFonts w:eastAsia="PMingLiU" w:cs="Times New Roman"/>
      <w:sz w:val="20"/>
      <w:szCs w:val="20"/>
      <w:lang w:val="en-GB"/>
    </w:rPr>
  </w:style>
  <w:style w:type="paragraph" w:styleId="ListParagraph">
    <w:name w:val="List Paragraph"/>
    <w:basedOn w:val="Normal"/>
    <w:uiPriority w:val="34"/>
    <w:qFormat/>
    <w:rsid w:val="008650E1"/>
    <w:pPr>
      <w:ind w:left="720"/>
      <w:contextualSpacing/>
    </w:pPr>
  </w:style>
  <w:style w:type="paragraph" w:styleId="Footer">
    <w:name w:val="footer"/>
    <w:basedOn w:val="Normal"/>
    <w:link w:val="FooterChar"/>
    <w:uiPriority w:val="99"/>
    <w:unhideWhenUsed/>
    <w:rsid w:val="008650E1"/>
    <w:pPr>
      <w:tabs>
        <w:tab w:val="center" w:pos="4680"/>
        <w:tab w:val="right" w:pos="9360"/>
      </w:tabs>
    </w:pPr>
  </w:style>
  <w:style w:type="character" w:customStyle="1" w:styleId="FooterChar">
    <w:name w:val="Footer Char"/>
    <w:basedOn w:val="DefaultParagraphFont"/>
    <w:link w:val="Footer"/>
    <w:uiPriority w:val="99"/>
    <w:rsid w:val="008650E1"/>
    <w:rPr>
      <w:rFonts w:eastAsia="PMingLiU"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2476</Words>
  <Characters>14116</Characters>
  <Application>Microsoft Office Word</Application>
  <DocSecurity>0</DocSecurity>
  <Lines>117</Lines>
  <Paragraphs>33</Paragraphs>
  <ScaleCrop>false</ScaleCrop>
  <LinksUpToDate>false</LinksUpToDate>
  <CharactersWithSpaces>16559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2018-07-30T11:42:00Z</dcterms:created>
  <dcterms:modified xsi:type="dcterms:W3CDTF">2018-07-30T11:42:00Z</dcterms:modified>
</cp:coreProperties>
</file>